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B029A" w14:textId="77777777" w:rsidR="00E947D7" w:rsidRPr="00C867C0" w:rsidRDefault="00E947D7" w:rsidP="00E947D7">
      <w:pPr>
        <w:pStyle w:val="Kop3"/>
      </w:pPr>
      <w:bookmarkStart w:id="0" w:name="_Toc387064131"/>
      <w:bookmarkStart w:id="1" w:name="_Toc407026331"/>
      <w:bookmarkStart w:id="2" w:name="_Toc386540224"/>
      <w:bookmarkStart w:id="3" w:name="_Toc387062536"/>
      <w:r w:rsidRPr="00C867C0">
        <w:t>35.21.</w:t>
      </w:r>
      <w:r w:rsidRPr="00C867C0">
        <w:tab/>
        <w:t xml:space="preserve">kunststof dakafdichting </w:t>
      </w:r>
      <w:r w:rsidR="00195A97">
        <w:t>–</w:t>
      </w:r>
      <w:r w:rsidRPr="00C867C0">
        <w:t xml:space="preserve"> EPDM</w:t>
      </w:r>
      <w:bookmarkEnd w:id="0"/>
      <w:bookmarkEnd w:id="1"/>
      <w:r w:rsidR="00195A97">
        <w:t xml:space="preserve"> </w:t>
      </w:r>
      <w:r w:rsidR="004974AA">
        <w:t>Tridex</w:t>
      </w:r>
      <w:r w:rsidRPr="00C867C0">
        <w:tab/>
      </w:r>
      <w:bookmarkEnd w:id="2"/>
      <w:bookmarkEnd w:id="3"/>
    </w:p>
    <w:p w14:paraId="6BBB029B" w14:textId="623CBF5E" w:rsidR="00E947D7" w:rsidRPr="00C867C0" w:rsidRDefault="00E947D7" w:rsidP="00E947D7">
      <w:pPr>
        <w:pStyle w:val="Kop4"/>
      </w:pPr>
      <w:bookmarkStart w:id="4" w:name="_Toc386540225"/>
      <w:bookmarkStart w:id="5" w:name="_Toc387062537"/>
      <w:bookmarkStart w:id="6" w:name="_Toc387064132"/>
      <w:bookmarkStart w:id="7" w:name="_Toc407026332"/>
      <w:r w:rsidRPr="00C867C0">
        <w:t>35.21.10.</w:t>
      </w:r>
      <w:r w:rsidRPr="00C867C0">
        <w:tab/>
        <w:t xml:space="preserve">kunststof dakafdichting </w:t>
      </w:r>
      <w:r w:rsidR="002D62F5">
        <w:t>–</w:t>
      </w:r>
      <w:r w:rsidRPr="00C867C0">
        <w:t xml:space="preserve"> EPDM</w:t>
      </w:r>
      <w:r w:rsidR="002D62F5">
        <w:t xml:space="preserve"> </w:t>
      </w:r>
      <w:r w:rsidR="004974AA">
        <w:t>Tridex</w:t>
      </w:r>
      <w:r w:rsidRPr="00C867C0">
        <w:t>/losliggend</w:t>
      </w:r>
      <w:r w:rsidRPr="00C867C0">
        <w:tab/>
      </w:r>
      <w:bookmarkEnd w:id="4"/>
      <w:bookmarkEnd w:id="5"/>
      <w:bookmarkEnd w:id="6"/>
      <w:bookmarkEnd w:id="7"/>
    </w:p>
    <w:p w14:paraId="6BBB02A7" w14:textId="77777777" w:rsidR="00E947D7" w:rsidRPr="00C867C0" w:rsidRDefault="00E947D7" w:rsidP="00E947D7">
      <w:pPr>
        <w:pStyle w:val="Kop6"/>
      </w:pPr>
      <w:r w:rsidRPr="00C867C0">
        <w:t>Materiaal</w:t>
      </w:r>
    </w:p>
    <w:p w14:paraId="6BBB02A8" w14:textId="714405FA" w:rsidR="00E947D7" w:rsidRPr="00C867C0" w:rsidRDefault="00E947D7" w:rsidP="00CD0C5D">
      <w:pPr>
        <w:pStyle w:val="Plattetekstinspringen"/>
      </w:pPr>
      <w:r w:rsidRPr="00C867C0">
        <w:t>UV-bestendige membranen vervaardigd op basis van synthetisch rubber (Ethyleen-Propyleen-Dieen-Monomeer) volgens TV 2</w:t>
      </w:r>
      <w:r w:rsidR="00CD0C5D">
        <w:t>80.</w:t>
      </w:r>
      <w:r w:rsidRPr="00C867C0">
        <w:t xml:space="preserve"> Het systeem  garandeert een volledige compatibiliteit met de voorziene dakopbouw en ondergrond (</w:t>
      </w:r>
      <w:r w:rsidR="00CD0C5D">
        <w:t>T</w:t>
      </w:r>
      <w:r w:rsidRPr="00C867C0">
        <w:t>V 2</w:t>
      </w:r>
      <w:r w:rsidR="00CD0C5D">
        <w:t>80</w:t>
      </w:r>
      <w:r w:rsidRPr="00C867C0">
        <w:t xml:space="preserve">). </w:t>
      </w:r>
      <w:r w:rsidRPr="00C867C0">
        <w:br/>
        <w:t>De EPDM-afdichting kan volgens systeem van de fa</w:t>
      </w:r>
      <w:r w:rsidR="00195A97">
        <w:t>brikant worden samengesteld uit</w:t>
      </w:r>
      <w:r w:rsidRPr="00C867C0">
        <w:t xml:space="preserve"> afzonderlijke banen ter plaatse verbonden, </w:t>
      </w:r>
    </w:p>
    <w:p w14:paraId="6BBB02A9" w14:textId="77777777" w:rsidR="00E947D7" w:rsidRPr="00C867C0" w:rsidRDefault="00E947D7" w:rsidP="00E947D7">
      <w:pPr>
        <w:pStyle w:val="Kop8"/>
      </w:pPr>
      <w:r w:rsidRPr="00C867C0">
        <w:t>Specificaties</w:t>
      </w:r>
    </w:p>
    <w:p w14:paraId="6BBB02AA" w14:textId="77777777" w:rsidR="00195A97" w:rsidRPr="00195A97" w:rsidRDefault="00E947D7" w:rsidP="00CD0C5D">
      <w:pPr>
        <w:pStyle w:val="Plattetekstinspringen"/>
        <w:rPr>
          <w:rStyle w:val="Keuze-blauw"/>
          <w:color w:val="000000"/>
        </w:rPr>
      </w:pPr>
      <w:r w:rsidRPr="00C867C0">
        <w:t xml:space="preserve">Dikte EPDM-laag: </w:t>
      </w:r>
      <w:r w:rsidRPr="00703E8C">
        <w:rPr>
          <w:color w:val="auto"/>
        </w:rPr>
        <w:t xml:space="preserve">minimum </w:t>
      </w:r>
      <w:r w:rsidR="00195A97" w:rsidRPr="007C6C38">
        <w:rPr>
          <w:rStyle w:val="Keuze-blauw"/>
          <w:color w:val="FF0000"/>
        </w:rPr>
        <w:t xml:space="preserve">1,2 </w:t>
      </w:r>
      <w:r w:rsidR="00195A97" w:rsidRPr="00703E8C">
        <w:rPr>
          <w:rStyle w:val="Keuze-blauw"/>
          <w:color w:val="auto"/>
        </w:rPr>
        <w:t xml:space="preserve">/ </w:t>
      </w:r>
      <w:r w:rsidR="00195A97" w:rsidRPr="007C6C38">
        <w:rPr>
          <w:rStyle w:val="Keuze-blauw"/>
          <w:color w:val="FF0000"/>
        </w:rPr>
        <w:t xml:space="preserve">1,5 </w:t>
      </w:r>
      <w:r w:rsidR="00195A97" w:rsidRPr="00703E8C">
        <w:rPr>
          <w:rStyle w:val="Keuze-blauw"/>
          <w:color w:val="auto"/>
        </w:rPr>
        <w:t>mm</w:t>
      </w:r>
    </w:p>
    <w:p w14:paraId="6BBB02AB" w14:textId="5B2CFA50" w:rsidR="00E947D7" w:rsidRPr="00C867C0" w:rsidRDefault="00E947D7" w:rsidP="00CD0C5D">
      <w:pPr>
        <w:pStyle w:val="Plattetekstinspringen"/>
      </w:pPr>
      <w:r w:rsidRPr="00C867C0">
        <w:t>Overeenkomstig TV 2</w:t>
      </w:r>
      <w:r w:rsidR="00CD0C5D">
        <w:t>80</w:t>
      </w:r>
      <w:r w:rsidRPr="00C867C0">
        <w:t xml:space="preserve"> </w:t>
      </w:r>
      <w:r w:rsidR="00195A97">
        <w:t xml:space="preserve">behoort het </w:t>
      </w:r>
      <w:r w:rsidRPr="00C867C0">
        <w:t>membr</w:t>
      </w:r>
      <w:r w:rsidR="00195A97">
        <w:t>a</w:t>
      </w:r>
      <w:r w:rsidRPr="00C867C0">
        <w:t xml:space="preserve">an </w:t>
      </w:r>
      <w:r w:rsidR="00195A97">
        <w:t>tot onderstaande type</w:t>
      </w:r>
    </w:p>
    <w:p w14:paraId="6BBB02AC" w14:textId="77777777" w:rsidR="00E947D7" w:rsidRDefault="00E947D7" w:rsidP="00DE4D67">
      <w:pPr>
        <w:pStyle w:val="ofwelinspringen"/>
      </w:pPr>
      <w:r w:rsidRPr="00C867C0">
        <w:t xml:space="preserve">ongewapend (type Eo), </w:t>
      </w:r>
    </w:p>
    <w:tbl>
      <w:tblPr>
        <w:tblStyle w:val="Tabelraster"/>
        <w:tblW w:w="643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599"/>
        <w:gridCol w:w="1767"/>
      </w:tblGrid>
      <w:tr w:rsidR="00DE4D67" w14:paraId="6BBB02B0" w14:textId="77777777" w:rsidTr="00DE4D67">
        <w:tc>
          <w:tcPr>
            <w:tcW w:w="3070" w:type="dxa"/>
          </w:tcPr>
          <w:p w14:paraId="6BBB02AD" w14:textId="77777777" w:rsidR="00DE4D67" w:rsidRPr="00B60545" w:rsidRDefault="00DE4D67" w:rsidP="00DE4D67">
            <w:pPr>
              <w:pStyle w:val="ofwelinspringen"/>
              <w:rPr>
                <w:i/>
              </w:rPr>
            </w:pPr>
            <w:r w:rsidRPr="00B60545">
              <w:rPr>
                <w:i/>
              </w:rPr>
              <w:t>Dikte EPDM</w:t>
            </w:r>
          </w:p>
        </w:tc>
        <w:tc>
          <w:tcPr>
            <w:tcW w:w="1599" w:type="dxa"/>
          </w:tcPr>
          <w:p w14:paraId="6BBB02AE" w14:textId="77777777" w:rsidR="00DE4D67" w:rsidRPr="00B60545" w:rsidRDefault="00DE4D67" w:rsidP="00DE4D67">
            <w:pPr>
              <w:pStyle w:val="ofwelinspringen"/>
              <w:rPr>
                <w:i/>
              </w:rPr>
            </w:pPr>
            <w:r w:rsidRPr="00B60545">
              <w:rPr>
                <w:i/>
              </w:rPr>
              <w:t>EN1849-2</w:t>
            </w:r>
          </w:p>
        </w:tc>
        <w:tc>
          <w:tcPr>
            <w:tcW w:w="1767" w:type="dxa"/>
          </w:tcPr>
          <w:p w14:paraId="6BBB02AF" w14:textId="77777777" w:rsidR="00DE4D67" w:rsidRPr="00B60545" w:rsidRDefault="00DE4D67" w:rsidP="00DE4D67">
            <w:pPr>
              <w:pStyle w:val="ofwelinspringen"/>
              <w:rPr>
                <w:i/>
              </w:rPr>
            </w:pPr>
            <w:r w:rsidRPr="00B60545">
              <w:rPr>
                <w:i/>
              </w:rPr>
              <w:t>-5% / +10%</w:t>
            </w:r>
          </w:p>
        </w:tc>
      </w:tr>
      <w:tr w:rsidR="00DE4D67" w14:paraId="6BBB02B4" w14:textId="77777777" w:rsidTr="00DE4D67">
        <w:tc>
          <w:tcPr>
            <w:tcW w:w="3070" w:type="dxa"/>
          </w:tcPr>
          <w:p w14:paraId="6BBB02B1" w14:textId="77777777" w:rsidR="00DE4D67" w:rsidRPr="00B60545" w:rsidRDefault="00DE4D67" w:rsidP="00DE4D67">
            <w:pPr>
              <w:pStyle w:val="ofwelinspringen"/>
              <w:rPr>
                <w:i/>
              </w:rPr>
            </w:pPr>
            <w:r w:rsidRPr="00B60545">
              <w:rPr>
                <w:i/>
              </w:rPr>
              <w:t>Treksterkte</w:t>
            </w:r>
          </w:p>
        </w:tc>
        <w:tc>
          <w:tcPr>
            <w:tcW w:w="1599" w:type="dxa"/>
          </w:tcPr>
          <w:p w14:paraId="6BBB02B2" w14:textId="77777777" w:rsidR="00DE4D67" w:rsidRPr="00B60545" w:rsidRDefault="00DE4D67" w:rsidP="00DE4D67">
            <w:pPr>
              <w:pStyle w:val="ofwelinspringen"/>
              <w:rPr>
                <w:i/>
              </w:rPr>
            </w:pPr>
            <w:r w:rsidRPr="00B60545">
              <w:rPr>
                <w:i/>
              </w:rPr>
              <w:t>EN12311-2</w:t>
            </w:r>
          </w:p>
        </w:tc>
        <w:tc>
          <w:tcPr>
            <w:tcW w:w="1767" w:type="dxa"/>
          </w:tcPr>
          <w:p w14:paraId="6BBB02B3" w14:textId="77777777" w:rsidR="00DE4D67" w:rsidRPr="00B60545" w:rsidRDefault="00DE4D67" w:rsidP="00DE4D67">
            <w:pPr>
              <w:pStyle w:val="ofwelinspringen"/>
              <w:rPr>
                <w:i/>
              </w:rPr>
            </w:pPr>
            <w:r w:rsidRPr="00B60545">
              <w:rPr>
                <w:i/>
              </w:rPr>
              <w:t>≥ 8 N / mm²</w:t>
            </w:r>
          </w:p>
        </w:tc>
      </w:tr>
      <w:tr w:rsidR="00DE4D67" w14:paraId="6BBB02B8" w14:textId="77777777" w:rsidTr="00DE4D67">
        <w:tc>
          <w:tcPr>
            <w:tcW w:w="3070" w:type="dxa"/>
          </w:tcPr>
          <w:p w14:paraId="6BBB02B5" w14:textId="77777777" w:rsidR="00DE4D67" w:rsidRPr="00B60545" w:rsidRDefault="00DE4D67" w:rsidP="00DE4D67">
            <w:pPr>
              <w:pStyle w:val="ofwelinspringen"/>
              <w:rPr>
                <w:i/>
              </w:rPr>
            </w:pPr>
            <w:r w:rsidRPr="00B60545">
              <w:rPr>
                <w:i/>
              </w:rPr>
              <w:t>Rek bij breuk</w:t>
            </w:r>
          </w:p>
        </w:tc>
        <w:tc>
          <w:tcPr>
            <w:tcW w:w="1599" w:type="dxa"/>
          </w:tcPr>
          <w:p w14:paraId="6BBB02B6" w14:textId="77777777" w:rsidR="00DE4D67" w:rsidRPr="00B60545" w:rsidRDefault="00DE4D67" w:rsidP="00DE4D67">
            <w:pPr>
              <w:pStyle w:val="ofwelinspringen"/>
              <w:rPr>
                <w:i/>
              </w:rPr>
            </w:pPr>
            <w:r w:rsidRPr="00B60545">
              <w:rPr>
                <w:i/>
              </w:rPr>
              <w:t>EN12311-2</w:t>
            </w:r>
          </w:p>
        </w:tc>
        <w:tc>
          <w:tcPr>
            <w:tcW w:w="1767" w:type="dxa"/>
          </w:tcPr>
          <w:p w14:paraId="6BBB02B7" w14:textId="77777777" w:rsidR="00DE4D67" w:rsidRPr="00B60545" w:rsidRDefault="00DE4D67" w:rsidP="007C6C38">
            <w:pPr>
              <w:pStyle w:val="ofwelinspringen"/>
              <w:rPr>
                <w:i/>
              </w:rPr>
            </w:pPr>
            <w:r w:rsidRPr="00B60545">
              <w:rPr>
                <w:i/>
              </w:rPr>
              <w:t xml:space="preserve">≥ </w:t>
            </w:r>
            <w:r w:rsidR="007C6C38">
              <w:rPr>
                <w:i/>
              </w:rPr>
              <w:t>40</w:t>
            </w:r>
            <w:r w:rsidRPr="00B60545">
              <w:rPr>
                <w:i/>
              </w:rPr>
              <w:t>0 %</w:t>
            </w:r>
          </w:p>
        </w:tc>
      </w:tr>
      <w:tr w:rsidR="00DE4D67" w14:paraId="6BBB02BC" w14:textId="77777777" w:rsidTr="00DE4D67">
        <w:tc>
          <w:tcPr>
            <w:tcW w:w="3070" w:type="dxa"/>
          </w:tcPr>
          <w:p w14:paraId="6BBB02B9" w14:textId="77777777" w:rsidR="00DE4D67" w:rsidRPr="00B60545" w:rsidRDefault="00DE4D67" w:rsidP="00DE4D67">
            <w:pPr>
              <w:pStyle w:val="ofwelinspringen"/>
              <w:rPr>
                <w:i/>
              </w:rPr>
            </w:pPr>
            <w:r w:rsidRPr="00B60545">
              <w:rPr>
                <w:i/>
              </w:rPr>
              <w:t>Dimensionele stabiliteit</w:t>
            </w:r>
          </w:p>
        </w:tc>
        <w:tc>
          <w:tcPr>
            <w:tcW w:w="1599" w:type="dxa"/>
          </w:tcPr>
          <w:p w14:paraId="6BBB02BA" w14:textId="77777777" w:rsidR="00DE4D67" w:rsidRPr="00B60545" w:rsidRDefault="00DE4D67" w:rsidP="00DE4D67">
            <w:pPr>
              <w:pStyle w:val="ofwelinspringen"/>
              <w:rPr>
                <w:i/>
              </w:rPr>
            </w:pPr>
            <w:r w:rsidRPr="00B60545">
              <w:rPr>
                <w:i/>
              </w:rPr>
              <w:t>EN1107-2</w:t>
            </w:r>
          </w:p>
        </w:tc>
        <w:tc>
          <w:tcPr>
            <w:tcW w:w="1767" w:type="dxa"/>
          </w:tcPr>
          <w:p w14:paraId="6BBB02BB" w14:textId="77777777" w:rsidR="00DE4D67" w:rsidRPr="00B60545" w:rsidRDefault="00DE4D67" w:rsidP="00DE4D67">
            <w:pPr>
              <w:pStyle w:val="ofwelinspringen"/>
              <w:rPr>
                <w:i/>
              </w:rPr>
            </w:pPr>
            <w:r w:rsidRPr="00B60545">
              <w:rPr>
                <w:i/>
              </w:rPr>
              <w:t>≤ 0,5 %</w:t>
            </w:r>
          </w:p>
        </w:tc>
      </w:tr>
      <w:tr w:rsidR="00DE4D67" w14:paraId="6BBB02C0" w14:textId="77777777" w:rsidTr="00DE4D67">
        <w:tc>
          <w:tcPr>
            <w:tcW w:w="3070" w:type="dxa"/>
          </w:tcPr>
          <w:p w14:paraId="6BBB02BD" w14:textId="77777777" w:rsidR="00DE4D67" w:rsidRPr="00B60545" w:rsidRDefault="00DE4D67" w:rsidP="00DE4D67">
            <w:pPr>
              <w:pStyle w:val="ofwelinspringen"/>
              <w:rPr>
                <w:i/>
              </w:rPr>
            </w:pPr>
            <w:r w:rsidRPr="00B60545">
              <w:rPr>
                <w:i/>
              </w:rPr>
              <w:t>Doorscheurweerstand</w:t>
            </w:r>
          </w:p>
        </w:tc>
        <w:tc>
          <w:tcPr>
            <w:tcW w:w="1599" w:type="dxa"/>
          </w:tcPr>
          <w:p w14:paraId="6BBB02BE" w14:textId="77777777" w:rsidR="00DE4D67" w:rsidRPr="00B60545" w:rsidRDefault="00DE4D67" w:rsidP="00DE4D67">
            <w:pPr>
              <w:pStyle w:val="ofwelinspringen"/>
              <w:rPr>
                <w:i/>
              </w:rPr>
            </w:pPr>
            <w:r w:rsidRPr="00B60545">
              <w:rPr>
                <w:i/>
              </w:rPr>
              <w:t>EN12310-1</w:t>
            </w:r>
          </w:p>
        </w:tc>
        <w:tc>
          <w:tcPr>
            <w:tcW w:w="1767" w:type="dxa"/>
          </w:tcPr>
          <w:p w14:paraId="6BBB02BF" w14:textId="77777777" w:rsidR="00DE4D67" w:rsidRPr="00B60545" w:rsidRDefault="00DE4D67" w:rsidP="00DE4D67">
            <w:pPr>
              <w:pStyle w:val="ofwelinspringen"/>
              <w:rPr>
                <w:i/>
              </w:rPr>
            </w:pPr>
            <w:r w:rsidRPr="00B60545">
              <w:rPr>
                <w:i/>
              </w:rPr>
              <w:t>≥ 40 N</w:t>
            </w:r>
          </w:p>
        </w:tc>
      </w:tr>
      <w:tr w:rsidR="00DE4D67" w14:paraId="6BBB02C4" w14:textId="77777777" w:rsidTr="00DE4D67">
        <w:tc>
          <w:tcPr>
            <w:tcW w:w="3070" w:type="dxa"/>
          </w:tcPr>
          <w:p w14:paraId="6BBB02C1" w14:textId="77777777" w:rsidR="00DE4D67" w:rsidRPr="00B60545" w:rsidRDefault="00DE4D67" w:rsidP="00DE4D67">
            <w:pPr>
              <w:pStyle w:val="ofwelinspringen"/>
              <w:rPr>
                <w:i/>
              </w:rPr>
            </w:pPr>
            <w:r w:rsidRPr="00B60545">
              <w:rPr>
                <w:i/>
              </w:rPr>
              <w:t>Dichtheid onder waterdruk</w:t>
            </w:r>
          </w:p>
        </w:tc>
        <w:tc>
          <w:tcPr>
            <w:tcW w:w="1599" w:type="dxa"/>
          </w:tcPr>
          <w:p w14:paraId="6BBB02C2" w14:textId="77777777" w:rsidR="00DE4D67" w:rsidRPr="00B60545" w:rsidRDefault="00DE4D67" w:rsidP="00DE4D67">
            <w:pPr>
              <w:pStyle w:val="ofwelinspringen"/>
              <w:rPr>
                <w:i/>
              </w:rPr>
            </w:pPr>
            <w:r w:rsidRPr="00B60545">
              <w:rPr>
                <w:i/>
              </w:rPr>
              <w:t>EN1928B</w:t>
            </w:r>
          </w:p>
        </w:tc>
        <w:tc>
          <w:tcPr>
            <w:tcW w:w="1767" w:type="dxa"/>
          </w:tcPr>
          <w:p w14:paraId="6BBB02C3" w14:textId="77777777" w:rsidR="00DE4D67" w:rsidRPr="00B60545" w:rsidRDefault="00DE4D67" w:rsidP="00DE4D67">
            <w:pPr>
              <w:pStyle w:val="ofwelinspringen"/>
              <w:rPr>
                <w:i/>
              </w:rPr>
            </w:pPr>
            <w:r w:rsidRPr="00B60545">
              <w:rPr>
                <w:i/>
              </w:rPr>
              <w:t>10 kPa</w:t>
            </w:r>
          </w:p>
        </w:tc>
      </w:tr>
      <w:tr w:rsidR="00DE4D67" w14:paraId="6BBB02C8" w14:textId="77777777" w:rsidTr="00DE4D67">
        <w:tc>
          <w:tcPr>
            <w:tcW w:w="3070" w:type="dxa"/>
          </w:tcPr>
          <w:p w14:paraId="6BBB02C5" w14:textId="77777777" w:rsidR="00DE4D67" w:rsidRPr="00B60545" w:rsidRDefault="00DE4D67" w:rsidP="00DE4D67">
            <w:pPr>
              <w:pStyle w:val="ofwelinspringen"/>
              <w:rPr>
                <w:i/>
              </w:rPr>
            </w:pPr>
            <w:r w:rsidRPr="00B60545">
              <w:rPr>
                <w:i/>
              </w:rPr>
              <w:t>Koude buigzaamheid</w:t>
            </w:r>
          </w:p>
        </w:tc>
        <w:tc>
          <w:tcPr>
            <w:tcW w:w="1599" w:type="dxa"/>
          </w:tcPr>
          <w:p w14:paraId="6BBB02C6" w14:textId="77777777" w:rsidR="00DE4D67" w:rsidRPr="00B60545" w:rsidRDefault="00DE4D67" w:rsidP="00DE4D67">
            <w:pPr>
              <w:pStyle w:val="ofwelinspringen"/>
              <w:rPr>
                <w:i/>
              </w:rPr>
            </w:pPr>
            <w:r w:rsidRPr="00B60545">
              <w:rPr>
                <w:i/>
              </w:rPr>
              <w:t>EN1850-2</w:t>
            </w:r>
          </w:p>
        </w:tc>
        <w:tc>
          <w:tcPr>
            <w:tcW w:w="1767" w:type="dxa"/>
          </w:tcPr>
          <w:p w14:paraId="6BBB02C7" w14:textId="77777777" w:rsidR="00DE4D67" w:rsidRPr="00B60545" w:rsidRDefault="00DE4D67" w:rsidP="00DE4D67">
            <w:pPr>
              <w:pStyle w:val="ofwelinspringen"/>
              <w:rPr>
                <w:i/>
              </w:rPr>
            </w:pPr>
            <w:r w:rsidRPr="00B60545">
              <w:rPr>
                <w:i/>
              </w:rPr>
              <w:t>≤ - 45° C</w:t>
            </w:r>
          </w:p>
        </w:tc>
      </w:tr>
    </w:tbl>
    <w:p w14:paraId="6BBB02C9" w14:textId="77777777" w:rsidR="00E947D7" w:rsidRPr="00C867C0" w:rsidRDefault="00E947D7" w:rsidP="00DE4D67">
      <w:pPr>
        <w:pStyle w:val="ofwelinspringen"/>
      </w:pPr>
      <w:r w:rsidRPr="00C867C0">
        <w:t>Bij directe plaatsing op dragende elementen is een beschermingstussenlaag uit ongeweven polyester (300 g/</w:t>
      </w:r>
      <w:r w:rsidR="00DE4D67">
        <w:t>m²</w:t>
      </w:r>
      <w:r w:rsidRPr="00C867C0">
        <w:t>) of uit een gelijkwaardig materiaal noodzakelijk.</w:t>
      </w:r>
    </w:p>
    <w:p w14:paraId="6BBB02CA" w14:textId="77777777" w:rsidR="00E947D7" w:rsidRPr="00AB7D88" w:rsidRDefault="00E947D7" w:rsidP="00E947D7">
      <w:pPr>
        <w:pStyle w:val="Kop8"/>
      </w:pPr>
      <w:r w:rsidRPr="00C867C0">
        <w:t>Aanvullende specificaties</w:t>
      </w:r>
    </w:p>
    <w:p w14:paraId="6BBB02CB" w14:textId="77777777" w:rsidR="00AD7BEC" w:rsidRPr="00AB7D88" w:rsidRDefault="00E947D7" w:rsidP="00CD0C5D">
      <w:pPr>
        <w:pStyle w:val="Plattetekstinspringen"/>
      </w:pPr>
      <w:r w:rsidRPr="00AB7D88">
        <w:t xml:space="preserve">Wortelweerstand groendaken (TV 229): </w:t>
      </w:r>
      <w:r w:rsidR="00AD7BEC" w:rsidRPr="00AB7D88">
        <w:t>voldoet voor extensief groendak mits tussenvoeging PE-film &gt;\ 0.4mm</w:t>
      </w:r>
    </w:p>
    <w:p w14:paraId="6BBB02CC" w14:textId="77777777" w:rsidR="00E947D7" w:rsidRPr="00AB7D88" w:rsidRDefault="00E947D7" w:rsidP="00CD0C5D">
      <w:pPr>
        <w:pStyle w:val="Plattetekstinspringen"/>
      </w:pPr>
      <w:r w:rsidRPr="00AB7D88">
        <w:t>Weerstand tegen externe brand:  B</w:t>
      </w:r>
      <w:r w:rsidR="00AB7D88" w:rsidRPr="00AB7D88">
        <w:rPr>
          <w:vertAlign w:val="subscript"/>
        </w:rPr>
        <w:t>roof</w:t>
      </w:r>
      <w:r w:rsidRPr="00AB7D88">
        <w:t>(t1) volgens NBN EN 13501-5 en CEN/TS 1187-1.</w:t>
      </w:r>
    </w:p>
    <w:p w14:paraId="6BBB02CD" w14:textId="77777777" w:rsidR="00E947D7" w:rsidRPr="00AB7D88" w:rsidRDefault="00E947D7" w:rsidP="00CD0C5D">
      <w:pPr>
        <w:pStyle w:val="Plattetekstinspringen"/>
      </w:pPr>
      <w:r w:rsidRPr="00AB7D88">
        <w:t xml:space="preserve">Het membraan voldoet aan de basiskwaliteitsnormen voor oppervlaktewater (neutrale pH-waarde) en geeft geen schadelijke stoffen af. </w:t>
      </w:r>
    </w:p>
    <w:p w14:paraId="6BBB02CE" w14:textId="77777777" w:rsidR="00DB5EC4" w:rsidRDefault="00DB5EC4">
      <w:pPr>
        <w:rPr>
          <w:rFonts w:ascii="Trebuchet MS" w:eastAsia="Times New Roman" w:hAnsi="Trebuchet MS" w:cs="Times New Roman"/>
          <w:b/>
          <w:sz w:val="20"/>
          <w:szCs w:val="20"/>
          <w:u w:val="single"/>
          <w:lang w:val="nl"/>
        </w:rPr>
      </w:pPr>
      <w:r>
        <w:br w:type="page"/>
      </w:r>
    </w:p>
    <w:p w14:paraId="6BBB02CF" w14:textId="77777777" w:rsidR="00E947D7" w:rsidRPr="00AB7D88" w:rsidRDefault="00E947D7" w:rsidP="00E947D7">
      <w:pPr>
        <w:pStyle w:val="Kop6"/>
      </w:pPr>
      <w:r w:rsidRPr="00AB7D88">
        <w:lastRenderedPageBreak/>
        <w:t>Uitvoering</w:t>
      </w:r>
    </w:p>
    <w:p w14:paraId="6BBB02D0" w14:textId="41B6EB88" w:rsidR="00E947D7" w:rsidRPr="00AB7D88" w:rsidRDefault="00E947D7" w:rsidP="00CD0C5D">
      <w:pPr>
        <w:pStyle w:val="Plattetekstinspringen"/>
      </w:pPr>
      <w:r w:rsidRPr="00AB7D88">
        <w:t>Conform TV 2</w:t>
      </w:r>
      <w:r w:rsidR="00CD0C5D">
        <w:t>80</w:t>
      </w:r>
      <w:r w:rsidRPr="00AB7D88">
        <w:t xml:space="preserve"> en TV 244, de ATG-richtlijnen en/of voorschriften van de fabrikant</w:t>
      </w:r>
    </w:p>
    <w:p w14:paraId="6BBB02D1" w14:textId="77777777" w:rsidR="00E947D7" w:rsidRPr="00AB7D88" w:rsidRDefault="00E947D7" w:rsidP="00CD0C5D">
      <w:pPr>
        <w:pStyle w:val="Plattetekstinspringen"/>
        <w:rPr>
          <w:rStyle w:val="Keuze-blauw"/>
          <w:color w:val="auto"/>
        </w:rPr>
      </w:pPr>
      <w:r w:rsidRPr="00AB7D88">
        <w:t xml:space="preserve">Compartimentering:  </w:t>
      </w:r>
      <w:r w:rsidRPr="00AB7D88">
        <w:rPr>
          <w:rStyle w:val="Keuze-blauw"/>
          <w:color w:val="auto"/>
        </w:rPr>
        <w:t>volgens aanduiding dakplan / ...</w:t>
      </w:r>
    </w:p>
    <w:p w14:paraId="6BBB02D2" w14:textId="77777777" w:rsidR="00E947D7" w:rsidRPr="00C867C0" w:rsidRDefault="00E947D7" w:rsidP="00CD0C5D">
      <w:pPr>
        <w:pStyle w:val="Plattetekstinspringen"/>
      </w:pPr>
      <w:r w:rsidRPr="00C867C0">
        <w:t xml:space="preserve">Plaatsingsmethode:  losliggend met ballast De ballast wordt op dezelfde dag nog aangebracht. Indien niet mogelijk zal de dakdichter zorgen voor een tijdelijke ballast (bv. zakken met zand,…). </w:t>
      </w:r>
    </w:p>
    <w:p w14:paraId="6BBB02D3" w14:textId="77777777" w:rsidR="00E947D7" w:rsidRPr="00AB7D88" w:rsidRDefault="00E947D7" w:rsidP="00CD0C5D">
      <w:pPr>
        <w:pStyle w:val="Plattetekstinspringen"/>
        <w:rPr>
          <w:color w:val="auto"/>
        </w:rPr>
      </w:pPr>
      <w:r w:rsidRPr="00C867C0">
        <w:t xml:space="preserve">De breedte van de langse en dwarse overlappen tussen de banen bedraagt minimum </w:t>
      </w:r>
      <w:r w:rsidR="007C6C38">
        <w:t>10</w:t>
      </w:r>
      <w:r w:rsidRPr="00C867C0">
        <w:t xml:space="preserve">0 mm (overeenkomstig ATG en plaatsingsmethode). </w:t>
      </w:r>
      <w:r w:rsidRPr="00C867C0">
        <w:rPr>
          <w:rFonts w:cs="Arial"/>
          <w:lang w:val="nl-BE"/>
        </w:rPr>
        <w:t>Alle</w:t>
      </w:r>
      <w:r w:rsidRPr="00C867C0">
        <w:t xml:space="preserve"> overlappen worden op dezelfde dag gedicht. Zo niet worden ze gereinigd </w:t>
      </w:r>
      <w:r w:rsidRPr="00AB7D88">
        <w:rPr>
          <w:color w:val="auto"/>
        </w:rPr>
        <w:t>en/of voorbehandeld zoals beschreven in de  richtlijnen van de fabrikant.</w:t>
      </w:r>
      <w:r w:rsidRPr="00AB7D88">
        <w:rPr>
          <w:rFonts w:cs="Arial"/>
          <w:color w:val="auto"/>
          <w:lang w:val="nl-BE"/>
        </w:rPr>
        <w:t xml:space="preserve"> </w:t>
      </w:r>
    </w:p>
    <w:p w14:paraId="6BBB02D4" w14:textId="60935E3B" w:rsidR="00E947D7" w:rsidRPr="00AB7D88" w:rsidRDefault="00E947D7" w:rsidP="00CD0C5D">
      <w:pPr>
        <w:pStyle w:val="Plattetekstinspringen"/>
      </w:pPr>
      <w:r w:rsidRPr="00AB7D88">
        <w:t>De overlappen worden g</w:t>
      </w:r>
      <w:r w:rsidR="00AB135E" w:rsidRPr="00AB7D88">
        <w:t>edicht (zie TV 2</w:t>
      </w:r>
      <w:r w:rsidR="00CD0C5D">
        <w:t>80</w:t>
      </w:r>
      <w:r w:rsidR="00AB135E" w:rsidRPr="00AB7D88">
        <w:t>)</w:t>
      </w:r>
      <w:r w:rsidRPr="00AB7D88">
        <w:t xml:space="preserve"> </w:t>
      </w:r>
      <w:r w:rsidR="007C6C38">
        <w:t>met KS 2000 Nadenlijm</w:t>
      </w:r>
      <w:r w:rsidR="00EC4BF2">
        <w:t xml:space="preserve"> / KS 137 Contactlijm</w:t>
      </w:r>
      <w:r w:rsidR="007C6C38">
        <w:t xml:space="preserve"> en vervolgens waterdicht afgewerkt met KS 87 kit.</w:t>
      </w:r>
      <w:r w:rsidRPr="00AB7D88">
        <w:t xml:space="preserve"> </w:t>
      </w:r>
    </w:p>
    <w:p w14:paraId="6BBB02D5" w14:textId="77777777" w:rsidR="00E947D7" w:rsidRPr="00AB7D88" w:rsidRDefault="00E947D7" w:rsidP="00CD0C5D">
      <w:pPr>
        <w:pStyle w:val="Plattetekstinspringen"/>
      </w:pPr>
      <w:r w:rsidRPr="00AB7D88">
        <w:t>Tegen opstanden worde</w:t>
      </w:r>
      <w:r w:rsidR="007C6C38">
        <w:t>n de banen steeds vol gekleefd.</w:t>
      </w:r>
    </w:p>
    <w:p w14:paraId="6BBB02D6" w14:textId="5D2EAC99" w:rsidR="00E947D7" w:rsidRPr="00AB7D88" w:rsidRDefault="00E947D7" w:rsidP="00CD0C5D">
      <w:pPr>
        <w:pStyle w:val="Plattetekstinspringen"/>
      </w:pPr>
      <w:r w:rsidRPr="00AB7D88">
        <w:t>Aansluitingsdetails overeenkomstig TV 244 en/of TV 239 van</w:t>
      </w:r>
      <w:r w:rsidR="00CD0C5D">
        <w:t xml:space="preserve"> Buildwise</w:t>
      </w:r>
      <w:r w:rsidRPr="00AB7D88">
        <w:t>:</w:t>
      </w:r>
    </w:p>
    <w:p w14:paraId="6BBB02D7" w14:textId="5DC24FA3" w:rsidR="00E947D7" w:rsidRPr="00AB7D88" w:rsidRDefault="00E947D7" w:rsidP="00E947D7">
      <w:pPr>
        <w:pStyle w:val="Plattetekstinspringen2"/>
        <w:rPr>
          <w:rStyle w:val="Keuze-blauw"/>
          <w:color w:val="auto"/>
        </w:rPr>
      </w:pPr>
      <w:r w:rsidRPr="00AB7D88">
        <w:t>aansluiting plat dak met dorpels en buitenschrijnwerk volgens TV 244</w:t>
      </w:r>
      <w:r w:rsidR="00CD0C5D">
        <w:t xml:space="preserve"> </w:t>
      </w:r>
      <w:r w:rsidRPr="00AB7D88">
        <w:rPr>
          <w:rStyle w:val="Keuze-blauw"/>
          <w:color w:val="auto"/>
        </w:rPr>
        <w:t>en detailtekening</w:t>
      </w:r>
    </w:p>
    <w:p w14:paraId="6BBB02D8" w14:textId="1D2CC4FB" w:rsidR="00E947D7" w:rsidRPr="00AB7D88" w:rsidRDefault="00E947D7" w:rsidP="00E947D7">
      <w:pPr>
        <w:pStyle w:val="Plattetekstinspringen2"/>
      </w:pPr>
      <w:r w:rsidRPr="00AB7D88">
        <w:t xml:space="preserve">aansluiting plat dak met hellend dak volgens TV 244 </w:t>
      </w:r>
      <w:r w:rsidRPr="00AB7D88">
        <w:rPr>
          <w:rStyle w:val="Keuze-blauw"/>
          <w:color w:val="auto"/>
        </w:rPr>
        <w:t xml:space="preserve">en detailtekening </w:t>
      </w:r>
      <w:r w:rsidRPr="00AB7D88">
        <w:t>(onderdak dient steeds af te wateren boven niveau van de dakdichting)</w:t>
      </w:r>
    </w:p>
    <w:p w14:paraId="6BBB02D9" w14:textId="169AEADF" w:rsidR="00E947D7" w:rsidRPr="00AB7D88" w:rsidRDefault="00E947D7" w:rsidP="00E947D7">
      <w:pPr>
        <w:pStyle w:val="Plattetekstinspringen2"/>
      </w:pPr>
      <w:r w:rsidRPr="00AB7D88">
        <w:t xml:space="preserve">aansluiting plat dak met volle muren volgens TV 244 </w:t>
      </w:r>
      <w:r w:rsidRPr="00AB7D88">
        <w:rPr>
          <w:rStyle w:val="Keuze-blauw"/>
          <w:color w:val="auto"/>
        </w:rPr>
        <w:t>en detailtekening</w:t>
      </w:r>
    </w:p>
    <w:p w14:paraId="6BBB02DA" w14:textId="679E52FD" w:rsidR="00E947D7" w:rsidRPr="00AB7D88" w:rsidRDefault="00E947D7" w:rsidP="00E947D7">
      <w:pPr>
        <w:pStyle w:val="Plattetekstinspringen2"/>
        <w:rPr>
          <w:rStyle w:val="Keuze-blauw"/>
          <w:color w:val="auto"/>
        </w:rPr>
      </w:pPr>
      <w:r w:rsidRPr="00AB7D88">
        <w:t xml:space="preserve">aansluiting plat dak met gevelbekledingen volgens TV 244 </w:t>
      </w:r>
      <w:r w:rsidRPr="00AB7D88">
        <w:rPr>
          <w:rStyle w:val="Keuze-blauw"/>
          <w:color w:val="auto"/>
        </w:rPr>
        <w:t>en detailtekening</w:t>
      </w:r>
    </w:p>
    <w:p w14:paraId="6BBB02DB" w14:textId="4F4DE2F3" w:rsidR="00E947D7" w:rsidRPr="00AB7D88" w:rsidRDefault="00E947D7" w:rsidP="00E947D7">
      <w:pPr>
        <w:pStyle w:val="Plattetekstinspringen2"/>
        <w:rPr>
          <w:rStyle w:val="Keuze-blauw"/>
          <w:color w:val="auto"/>
        </w:rPr>
      </w:pPr>
      <w:r w:rsidRPr="00AB7D88">
        <w:t xml:space="preserve">aansluiting plat dak met schoorsteen volgens TV 244 </w:t>
      </w:r>
      <w:r w:rsidRPr="00AB7D88">
        <w:rPr>
          <w:rStyle w:val="Keuze-blauw"/>
          <w:color w:val="auto"/>
        </w:rPr>
        <w:t>en detailtekening</w:t>
      </w:r>
    </w:p>
    <w:p w14:paraId="6BBB02DC" w14:textId="298A1AC1" w:rsidR="00E947D7" w:rsidRPr="00AB7D88" w:rsidRDefault="00E947D7" w:rsidP="00E947D7">
      <w:pPr>
        <w:pStyle w:val="Plattetekstinspringen2"/>
        <w:rPr>
          <w:rStyle w:val="Keuze-blauw"/>
          <w:color w:val="auto"/>
        </w:rPr>
      </w:pPr>
      <w:r w:rsidRPr="00AB7D88">
        <w:t xml:space="preserve">opvatting bewegingsvoegen volgens TV 244 </w:t>
      </w:r>
      <w:r w:rsidRPr="00AB7D88">
        <w:rPr>
          <w:rStyle w:val="Keuze-blauw"/>
          <w:color w:val="auto"/>
        </w:rPr>
        <w:t>en detailtekening</w:t>
      </w:r>
    </w:p>
    <w:p w14:paraId="6BBB02DD" w14:textId="77777777" w:rsidR="00E947D7" w:rsidRPr="00AB7D88" w:rsidRDefault="00E947D7" w:rsidP="00E947D7">
      <w:pPr>
        <w:pStyle w:val="Kop8"/>
      </w:pPr>
      <w:r w:rsidRPr="00AB7D88">
        <w:t>Aanvullende uitvoeringsvoorschriften</w:t>
      </w:r>
    </w:p>
    <w:p w14:paraId="6BBB02DE" w14:textId="77777777" w:rsidR="00E947D7" w:rsidRPr="00C867C0" w:rsidRDefault="00E947D7" w:rsidP="00CD0C5D">
      <w:pPr>
        <w:pStyle w:val="Plattetekstinspringen"/>
      </w:pPr>
      <w:r w:rsidRPr="00AB7D88">
        <w:t xml:space="preserve">Uitzetvoegen </w:t>
      </w:r>
      <w:r w:rsidR="00AD7BEC" w:rsidRPr="00AB7D88">
        <w:t xml:space="preserve">kunnen </w:t>
      </w:r>
      <w:r w:rsidRPr="00AB7D88">
        <w:t>worden uitgevoerd met een aparte strook in ongewapend EPDM, die los ligt in het midden over minimaal 10 cm breedte en aan beide zijden op de dakafdichtingsbanen voldoende</w:t>
      </w:r>
      <w:r w:rsidR="00AB135E" w:rsidRPr="00AB7D88">
        <w:t xml:space="preserve"> breed wordt aangehecht (kleven</w:t>
      </w:r>
      <w:r w:rsidRPr="00AB7D88">
        <w:t xml:space="preserve">), om de optredende spanningen </w:t>
      </w:r>
      <w:r w:rsidRPr="00C867C0">
        <w:t>te kunnen opnemen. Deze strook wordt plat liggend over de voeg aangebracht, eventueel ondersteund door een dunne (metalen) plaat om niet in de opening weg te zakken.</w:t>
      </w:r>
    </w:p>
    <w:p w14:paraId="6BBB02DF" w14:textId="77777777" w:rsidR="00E947D7" w:rsidRPr="00C867C0" w:rsidRDefault="00E947D7" w:rsidP="00CD0C5D">
      <w:pPr>
        <w:pStyle w:val="Plattetekstinspringen"/>
      </w:pPr>
      <w:r w:rsidRPr="00C867C0">
        <w:t xml:space="preserve">Volgens aanduiding van de architect, worden de naden op hun dichtheid beproefd met behulp van een vacuüm toestel. </w:t>
      </w:r>
    </w:p>
    <w:p w14:paraId="6BBB02E0" w14:textId="77777777" w:rsidR="00E947D7" w:rsidRPr="00C867C0" w:rsidRDefault="00E947D7" w:rsidP="00E947D7">
      <w:pPr>
        <w:pStyle w:val="Kop6"/>
      </w:pPr>
      <w:r w:rsidRPr="00C867C0">
        <w:t>Toepassing</w:t>
      </w:r>
    </w:p>
    <w:p w14:paraId="6BBB02E1" w14:textId="77777777" w:rsidR="00AD7BEC" w:rsidRDefault="00AD7BEC" w:rsidP="00E947D7">
      <w:pPr>
        <w:pStyle w:val="Kop4"/>
      </w:pPr>
      <w:bookmarkStart w:id="8" w:name="_Toc386540226"/>
      <w:bookmarkStart w:id="9" w:name="_Toc387062538"/>
      <w:bookmarkStart w:id="10" w:name="_Toc387064133"/>
      <w:bookmarkStart w:id="11" w:name="_Toc407026333"/>
    </w:p>
    <w:p w14:paraId="6BBB02E2" w14:textId="77777777" w:rsidR="00AD7BEC" w:rsidRDefault="00AD7BEC" w:rsidP="00AD7BEC">
      <w:pPr>
        <w:rPr>
          <w:lang w:val="nl-NL"/>
        </w:rPr>
      </w:pPr>
    </w:p>
    <w:p w14:paraId="6BBB02E3" w14:textId="77777777" w:rsidR="00AD7BEC" w:rsidRDefault="00AD7BEC" w:rsidP="00AD7BEC">
      <w:pPr>
        <w:rPr>
          <w:lang w:val="nl-NL"/>
        </w:rPr>
      </w:pPr>
    </w:p>
    <w:p w14:paraId="6BBB02E4" w14:textId="77777777" w:rsidR="00AD7BEC" w:rsidRDefault="00AD7BEC" w:rsidP="00AD7BEC">
      <w:pPr>
        <w:rPr>
          <w:lang w:val="nl-NL"/>
        </w:rPr>
      </w:pPr>
    </w:p>
    <w:p w14:paraId="6BBB02E5" w14:textId="77777777" w:rsidR="00AD7BEC" w:rsidRDefault="00AD7BEC" w:rsidP="00AD7BEC">
      <w:pPr>
        <w:rPr>
          <w:lang w:val="nl-NL"/>
        </w:rPr>
      </w:pPr>
    </w:p>
    <w:p w14:paraId="6BBB02E6" w14:textId="77777777" w:rsidR="00AD7BEC" w:rsidRDefault="00AD7BEC" w:rsidP="00AD7BEC">
      <w:pPr>
        <w:rPr>
          <w:lang w:val="nl-NL"/>
        </w:rPr>
      </w:pPr>
    </w:p>
    <w:p w14:paraId="6BBB02E7" w14:textId="77777777" w:rsidR="00AD7BEC" w:rsidRDefault="00AD7BEC" w:rsidP="00AD7BEC">
      <w:pPr>
        <w:rPr>
          <w:lang w:val="nl-NL"/>
        </w:rPr>
      </w:pPr>
    </w:p>
    <w:p w14:paraId="6BBB02E8" w14:textId="77777777" w:rsidR="00AD7BEC" w:rsidRDefault="00AD7BEC" w:rsidP="00AD7BEC">
      <w:pPr>
        <w:rPr>
          <w:lang w:val="nl-NL"/>
        </w:rPr>
      </w:pPr>
    </w:p>
    <w:p w14:paraId="6BBB02E9" w14:textId="77777777" w:rsidR="00AD7BEC" w:rsidRDefault="00AD7BEC" w:rsidP="00AD7BEC">
      <w:pPr>
        <w:rPr>
          <w:lang w:val="nl-NL"/>
        </w:rPr>
      </w:pPr>
    </w:p>
    <w:p w14:paraId="6BBB02EA" w14:textId="77777777" w:rsidR="00AD7BEC" w:rsidRPr="00AD7BEC" w:rsidRDefault="00AD7BEC" w:rsidP="00AD7BEC">
      <w:pPr>
        <w:rPr>
          <w:lang w:val="nl-NL"/>
        </w:rPr>
      </w:pPr>
    </w:p>
    <w:p w14:paraId="6BBB02EB" w14:textId="77777777" w:rsidR="00AB7D88" w:rsidRDefault="00AB7D88">
      <w:pPr>
        <w:rPr>
          <w:rFonts w:ascii="Trebuchet MS" w:eastAsia="Times New Roman" w:hAnsi="Trebuchet MS" w:cs="Arial"/>
          <w:b/>
          <w:color w:val="1F497D"/>
          <w:sz w:val="20"/>
          <w:szCs w:val="26"/>
          <w:lang w:val="nl-NL"/>
        </w:rPr>
      </w:pPr>
      <w:r>
        <w:br w:type="page"/>
      </w:r>
    </w:p>
    <w:p w14:paraId="6BBB02EC" w14:textId="445EA0FB" w:rsidR="00E947D7" w:rsidRPr="00C867C0" w:rsidRDefault="00E947D7" w:rsidP="00E947D7">
      <w:pPr>
        <w:pStyle w:val="Kop4"/>
        <w:rPr>
          <w:rStyle w:val="MeetChar"/>
        </w:rPr>
      </w:pPr>
      <w:r w:rsidRPr="00C867C0">
        <w:lastRenderedPageBreak/>
        <w:t>35.21.20.</w:t>
      </w:r>
      <w:r w:rsidRPr="00C867C0">
        <w:tab/>
        <w:t xml:space="preserve">kunststof dakafdichting </w:t>
      </w:r>
      <w:r w:rsidR="002D62F5">
        <w:t>–</w:t>
      </w:r>
      <w:r w:rsidRPr="00C867C0">
        <w:t xml:space="preserve"> EPDM</w:t>
      </w:r>
      <w:r w:rsidR="002D62F5">
        <w:t xml:space="preserve"> </w:t>
      </w:r>
      <w:r w:rsidR="004974AA">
        <w:t>Tridex</w:t>
      </w:r>
      <w:r w:rsidRPr="00C867C0">
        <w:t>/gekleefd</w:t>
      </w:r>
      <w:r w:rsidRPr="00C867C0">
        <w:tab/>
      </w:r>
      <w:bookmarkEnd w:id="8"/>
      <w:bookmarkEnd w:id="9"/>
      <w:bookmarkEnd w:id="10"/>
      <w:bookmarkEnd w:id="11"/>
    </w:p>
    <w:p w14:paraId="6BBB02F8" w14:textId="77777777" w:rsidR="002D62F5" w:rsidRPr="00AB7D88" w:rsidRDefault="002D62F5" w:rsidP="002D62F5">
      <w:pPr>
        <w:pStyle w:val="Kop6"/>
      </w:pPr>
      <w:r w:rsidRPr="00AB7D88">
        <w:t>Materiaal</w:t>
      </w:r>
    </w:p>
    <w:p w14:paraId="6BBB02F9" w14:textId="5163CD36" w:rsidR="002D62F5" w:rsidRPr="00AB7D88" w:rsidRDefault="002D62F5" w:rsidP="00CD0C5D">
      <w:pPr>
        <w:pStyle w:val="Plattetekstinspringen"/>
      </w:pPr>
      <w:r w:rsidRPr="00AB7D88">
        <w:t>UV-bestendige membranen vervaardigd op basis van synthetisch rubber (Ethyleen-Propyleen-Dieen-Monomeer) volgens TV 2</w:t>
      </w:r>
      <w:r w:rsidR="00CD0C5D">
        <w:t>80</w:t>
      </w:r>
      <w:r w:rsidRPr="00AB7D88">
        <w:t>. Het systeem  garandeert een volledige compatibiliteit met de voorziene dakopbouw en ondergrond (TV 2</w:t>
      </w:r>
      <w:r w:rsidR="00CD0C5D">
        <w:t>80</w:t>
      </w:r>
      <w:r w:rsidRPr="00AB7D88">
        <w:t xml:space="preserve">). </w:t>
      </w:r>
      <w:r w:rsidRPr="00AB7D88">
        <w:br/>
        <w:t xml:space="preserve">De EPDM-afdichting kan volgens systeem van de fabrikant worden samengesteld uit afzonderlijke banen ter plaatse verbonden, </w:t>
      </w:r>
    </w:p>
    <w:p w14:paraId="6BBB02FA" w14:textId="77777777" w:rsidR="002D62F5" w:rsidRPr="00AB7D88" w:rsidRDefault="002D62F5" w:rsidP="002D62F5">
      <w:pPr>
        <w:pStyle w:val="Kop8"/>
      </w:pPr>
      <w:r w:rsidRPr="00AB7D88">
        <w:t>Specificaties</w:t>
      </w:r>
    </w:p>
    <w:p w14:paraId="6BBB02FB" w14:textId="77777777" w:rsidR="002D62F5" w:rsidRPr="00AB7D88" w:rsidRDefault="002D62F5" w:rsidP="00CD0C5D">
      <w:pPr>
        <w:pStyle w:val="Plattetekstinspringen"/>
        <w:rPr>
          <w:rStyle w:val="Keuze-blauw"/>
          <w:color w:val="auto"/>
        </w:rPr>
      </w:pPr>
      <w:r w:rsidRPr="00AB7D88">
        <w:t xml:space="preserve">Dikte EPDM-laag: minimum </w:t>
      </w:r>
      <w:r w:rsidRPr="007C6C38">
        <w:rPr>
          <w:rStyle w:val="Keuze-blauw"/>
          <w:color w:val="FF0000"/>
        </w:rPr>
        <w:t xml:space="preserve">1,2 </w:t>
      </w:r>
      <w:r w:rsidRPr="00AB7D88">
        <w:rPr>
          <w:rStyle w:val="Keuze-blauw"/>
          <w:color w:val="auto"/>
        </w:rPr>
        <w:t xml:space="preserve">/ </w:t>
      </w:r>
      <w:r w:rsidRPr="007C6C38">
        <w:rPr>
          <w:rStyle w:val="Keuze-blauw"/>
          <w:color w:val="FF0000"/>
        </w:rPr>
        <w:t xml:space="preserve">1,5 </w:t>
      </w:r>
      <w:r w:rsidRPr="00AB7D88">
        <w:rPr>
          <w:rStyle w:val="Keuze-blauw"/>
          <w:color w:val="auto"/>
        </w:rPr>
        <w:t>mm</w:t>
      </w:r>
    </w:p>
    <w:p w14:paraId="6BBB02FC" w14:textId="072E63ED" w:rsidR="002D62F5" w:rsidRPr="00C867C0" w:rsidRDefault="002D62F5" w:rsidP="00CD0C5D">
      <w:pPr>
        <w:pStyle w:val="Plattetekstinspringen"/>
      </w:pPr>
      <w:r w:rsidRPr="00AB7D88">
        <w:t>Overeenkomstig TV 2</w:t>
      </w:r>
      <w:r w:rsidR="00CD0C5D">
        <w:t>80</w:t>
      </w:r>
      <w:r w:rsidRPr="00AB7D88">
        <w:t xml:space="preserve"> behoort het </w:t>
      </w:r>
      <w:r w:rsidRPr="00C867C0">
        <w:t>membr</w:t>
      </w:r>
      <w:r>
        <w:t>a</w:t>
      </w:r>
      <w:r w:rsidRPr="00C867C0">
        <w:t xml:space="preserve">an </w:t>
      </w:r>
      <w:r>
        <w:t>tot onderstaande type</w:t>
      </w:r>
    </w:p>
    <w:p w14:paraId="6BBB02FD" w14:textId="77777777" w:rsidR="002D62F5" w:rsidRDefault="002D62F5" w:rsidP="00DE4D67">
      <w:pPr>
        <w:pStyle w:val="ofwelinspringen"/>
      </w:pPr>
      <w:r w:rsidRPr="00C867C0">
        <w:t xml:space="preserve">ongewapend (type Eo), </w:t>
      </w:r>
    </w:p>
    <w:tbl>
      <w:tblPr>
        <w:tblStyle w:val="Tabelraster"/>
        <w:tblW w:w="0" w:type="auto"/>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2628"/>
        <w:gridCol w:w="2598"/>
      </w:tblGrid>
      <w:tr w:rsidR="00B60545" w14:paraId="6BBB0301" w14:textId="77777777" w:rsidTr="00740B94">
        <w:tc>
          <w:tcPr>
            <w:tcW w:w="2871" w:type="dxa"/>
            <w:hideMark/>
          </w:tcPr>
          <w:p w14:paraId="6BBB02FE" w14:textId="77777777" w:rsidR="00B60545" w:rsidRDefault="00B60545">
            <w:pPr>
              <w:pStyle w:val="ofwelinspringen"/>
              <w:ind w:left="0"/>
              <w:rPr>
                <w:i/>
              </w:rPr>
            </w:pPr>
            <w:r>
              <w:rPr>
                <w:i/>
              </w:rPr>
              <w:t>Dikte EPDM</w:t>
            </w:r>
          </w:p>
        </w:tc>
        <w:tc>
          <w:tcPr>
            <w:tcW w:w="2628" w:type="dxa"/>
            <w:hideMark/>
          </w:tcPr>
          <w:p w14:paraId="6BBB02FF" w14:textId="77777777" w:rsidR="00B60545" w:rsidRDefault="00B60545">
            <w:pPr>
              <w:pStyle w:val="ofwelinspringen"/>
              <w:ind w:left="0"/>
              <w:rPr>
                <w:i/>
              </w:rPr>
            </w:pPr>
            <w:r>
              <w:rPr>
                <w:i/>
              </w:rPr>
              <w:t>EN1849-2</w:t>
            </w:r>
          </w:p>
        </w:tc>
        <w:tc>
          <w:tcPr>
            <w:tcW w:w="2598" w:type="dxa"/>
            <w:hideMark/>
          </w:tcPr>
          <w:p w14:paraId="6BBB0300" w14:textId="77777777" w:rsidR="00B60545" w:rsidRDefault="00B60545">
            <w:pPr>
              <w:pStyle w:val="ofwelinspringen"/>
              <w:ind w:left="0"/>
              <w:rPr>
                <w:i/>
              </w:rPr>
            </w:pPr>
            <w:r>
              <w:rPr>
                <w:i/>
              </w:rPr>
              <w:t>-5% / +10%</w:t>
            </w:r>
          </w:p>
        </w:tc>
      </w:tr>
      <w:tr w:rsidR="00B60545" w14:paraId="6BBB0305" w14:textId="77777777" w:rsidTr="00740B94">
        <w:tc>
          <w:tcPr>
            <w:tcW w:w="2871" w:type="dxa"/>
            <w:hideMark/>
          </w:tcPr>
          <w:p w14:paraId="6BBB0302" w14:textId="77777777" w:rsidR="00B60545" w:rsidRDefault="00B60545">
            <w:pPr>
              <w:pStyle w:val="ofwelinspringen"/>
              <w:ind w:left="0"/>
              <w:rPr>
                <w:i/>
              </w:rPr>
            </w:pPr>
            <w:r>
              <w:rPr>
                <w:i/>
              </w:rPr>
              <w:t>Treksterkte</w:t>
            </w:r>
            <w:r>
              <w:rPr>
                <w:i/>
              </w:rPr>
              <w:tab/>
            </w:r>
          </w:p>
        </w:tc>
        <w:tc>
          <w:tcPr>
            <w:tcW w:w="2628" w:type="dxa"/>
            <w:hideMark/>
          </w:tcPr>
          <w:p w14:paraId="6BBB0303" w14:textId="77777777" w:rsidR="00B60545" w:rsidRDefault="00B60545">
            <w:pPr>
              <w:pStyle w:val="ofwelinspringen"/>
              <w:ind w:left="0"/>
              <w:rPr>
                <w:i/>
              </w:rPr>
            </w:pPr>
            <w:r>
              <w:rPr>
                <w:i/>
              </w:rPr>
              <w:t>EN12311-2</w:t>
            </w:r>
          </w:p>
        </w:tc>
        <w:tc>
          <w:tcPr>
            <w:tcW w:w="2598" w:type="dxa"/>
            <w:hideMark/>
          </w:tcPr>
          <w:p w14:paraId="6BBB0304" w14:textId="77777777" w:rsidR="00B60545" w:rsidRDefault="00B60545">
            <w:pPr>
              <w:pStyle w:val="ofwelinspringen"/>
              <w:ind w:left="0"/>
              <w:rPr>
                <w:i/>
              </w:rPr>
            </w:pPr>
            <w:r>
              <w:rPr>
                <w:i/>
              </w:rPr>
              <w:t>≥ 8 N / mm²</w:t>
            </w:r>
          </w:p>
        </w:tc>
      </w:tr>
      <w:tr w:rsidR="00B60545" w14:paraId="6BBB0309" w14:textId="77777777" w:rsidTr="00740B94">
        <w:tc>
          <w:tcPr>
            <w:tcW w:w="2871" w:type="dxa"/>
            <w:hideMark/>
          </w:tcPr>
          <w:p w14:paraId="6BBB0306" w14:textId="77777777" w:rsidR="00B60545" w:rsidRDefault="00B60545">
            <w:pPr>
              <w:pStyle w:val="ofwelinspringen"/>
              <w:ind w:left="0"/>
              <w:rPr>
                <w:i/>
              </w:rPr>
            </w:pPr>
            <w:r>
              <w:rPr>
                <w:i/>
              </w:rPr>
              <w:t>Rek bij breuk</w:t>
            </w:r>
          </w:p>
        </w:tc>
        <w:tc>
          <w:tcPr>
            <w:tcW w:w="2628" w:type="dxa"/>
            <w:hideMark/>
          </w:tcPr>
          <w:p w14:paraId="6BBB0307" w14:textId="77777777" w:rsidR="00B60545" w:rsidRDefault="00B60545">
            <w:pPr>
              <w:pStyle w:val="ofwelinspringen"/>
              <w:ind w:left="0"/>
              <w:rPr>
                <w:i/>
              </w:rPr>
            </w:pPr>
            <w:r>
              <w:rPr>
                <w:i/>
              </w:rPr>
              <w:t>EN12311-2</w:t>
            </w:r>
          </w:p>
        </w:tc>
        <w:tc>
          <w:tcPr>
            <w:tcW w:w="2598" w:type="dxa"/>
            <w:hideMark/>
          </w:tcPr>
          <w:p w14:paraId="6BBB0308" w14:textId="77777777" w:rsidR="00B60545" w:rsidRDefault="00B60545" w:rsidP="007C6C38">
            <w:pPr>
              <w:pStyle w:val="ofwelinspringen"/>
              <w:ind w:left="0"/>
              <w:rPr>
                <w:i/>
              </w:rPr>
            </w:pPr>
            <w:r>
              <w:rPr>
                <w:i/>
              </w:rPr>
              <w:t xml:space="preserve">≥ </w:t>
            </w:r>
            <w:r w:rsidR="007C6C38">
              <w:rPr>
                <w:i/>
              </w:rPr>
              <w:t>40</w:t>
            </w:r>
            <w:r>
              <w:rPr>
                <w:i/>
              </w:rPr>
              <w:t>0 %</w:t>
            </w:r>
          </w:p>
        </w:tc>
      </w:tr>
      <w:tr w:rsidR="00B60545" w14:paraId="6BBB030D" w14:textId="77777777" w:rsidTr="00740B94">
        <w:tc>
          <w:tcPr>
            <w:tcW w:w="2871" w:type="dxa"/>
            <w:hideMark/>
          </w:tcPr>
          <w:p w14:paraId="6BBB030A" w14:textId="77777777" w:rsidR="00B60545" w:rsidRDefault="00B60545">
            <w:pPr>
              <w:pStyle w:val="ofwelinspringen"/>
              <w:ind w:left="0"/>
              <w:rPr>
                <w:i/>
              </w:rPr>
            </w:pPr>
            <w:r>
              <w:rPr>
                <w:i/>
              </w:rPr>
              <w:t>Dimensionele stabiliteit</w:t>
            </w:r>
          </w:p>
        </w:tc>
        <w:tc>
          <w:tcPr>
            <w:tcW w:w="2628" w:type="dxa"/>
            <w:hideMark/>
          </w:tcPr>
          <w:p w14:paraId="6BBB030B" w14:textId="77777777" w:rsidR="00B60545" w:rsidRDefault="00B60545">
            <w:pPr>
              <w:pStyle w:val="ofwelinspringen"/>
              <w:ind w:left="0"/>
              <w:rPr>
                <w:i/>
              </w:rPr>
            </w:pPr>
            <w:r>
              <w:rPr>
                <w:i/>
              </w:rPr>
              <w:t>EN1107-2</w:t>
            </w:r>
          </w:p>
        </w:tc>
        <w:tc>
          <w:tcPr>
            <w:tcW w:w="2598" w:type="dxa"/>
            <w:hideMark/>
          </w:tcPr>
          <w:p w14:paraId="6BBB030C" w14:textId="77777777" w:rsidR="00B60545" w:rsidRDefault="00B60545">
            <w:pPr>
              <w:pStyle w:val="ofwelinspringen"/>
              <w:ind w:left="0"/>
              <w:rPr>
                <w:i/>
              </w:rPr>
            </w:pPr>
            <w:r>
              <w:rPr>
                <w:i/>
              </w:rPr>
              <w:t>≤ 0,5 %</w:t>
            </w:r>
          </w:p>
        </w:tc>
      </w:tr>
      <w:tr w:rsidR="00B60545" w14:paraId="6BBB0311" w14:textId="77777777" w:rsidTr="00740B94">
        <w:tc>
          <w:tcPr>
            <w:tcW w:w="2871" w:type="dxa"/>
            <w:hideMark/>
          </w:tcPr>
          <w:p w14:paraId="6BBB030E" w14:textId="77777777" w:rsidR="00B60545" w:rsidRDefault="00B60545">
            <w:pPr>
              <w:pStyle w:val="ofwelinspringen"/>
              <w:ind w:left="0"/>
              <w:rPr>
                <w:i/>
              </w:rPr>
            </w:pPr>
            <w:r>
              <w:rPr>
                <w:i/>
              </w:rPr>
              <w:t>Doorscheurweerstand</w:t>
            </w:r>
          </w:p>
        </w:tc>
        <w:tc>
          <w:tcPr>
            <w:tcW w:w="2628" w:type="dxa"/>
            <w:hideMark/>
          </w:tcPr>
          <w:p w14:paraId="6BBB030F" w14:textId="77777777" w:rsidR="00B60545" w:rsidRDefault="00B60545">
            <w:pPr>
              <w:pStyle w:val="ofwelinspringen"/>
              <w:ind w:left="0"/>
              <w:rPr>
                <w:i/>
              </w:rPr>
            </w:pPr>
            <w:r>
              <w:rPr>
                <w:i/>
              </w:rPr>
              <w:t>EN12310-1</w:t>
            </w:r>
          </w:p>
        </w:tc>
        <w:tc>
          <w:tcPr>
            <w:tcW w:w="2598" w:type="dxa"/>
            <w:hideMark/>
          </w:tcPr>
          <w:p w14:paraId="6BBB0310" w14:textId="77777777" w:rsidR="00B60545" w:rsidRDefault="00B60545">
            <w:pPr>
              <w:pStyle w:val="ofwelinspringen"/>
              <w:ind w:left="0"/>
              <w:rPr>
                <w:i/>
              </w:rPr>
            </w:pPr>
            <w:r>
              <w:rPr>
                <w:i/>
              </w:rPr>
              <w:t>≥ 40 N</w:t>
            </w:r>
          </w:p>
        </w:tc>
      </w:tr>
      <w:tr w:rsidR="00B60545" w14:paraId="6BBB0315" w14:textId="77777777" w:rsidTr="00740B94">
        <w:tc>
          <w:tcPr>
            <w:tcW w:w="2871" w:type="dxa"/>
            <w:hideMark/>
          </w:tcPr>
          <w:p w14:paraId="6BBB0312" w14:textId="77777777" w:rsidR="00B60545" w:rsidRDefault="00B60545">
            <w:pPr>
              <w:pStyle w:val="ofwelinspringen"/>
              <w:ind w:left="0"/>
              <w:rPr>
                <w:i/>
              </w:rPr>
            </w:pPr>
            <w:r>
              <w:rPr>
                <w:i/>
              </w:rPr>
              <w:t>Dichtheid onder waterdruk</w:t>
            </w:r>
          </w:p>
        </w:tc>
        <w:tc>
          <w:tcPr>
            <w:tcW w:w="2628" w:type="dxa"/>
            <w:hideMark/>
          </w:tcPr>
          <w:p w14:paraId="6BBB0313" w14:textId="77777777" w:rsidR="00B60545" w:rsidRDefault="00B60545">
            <w:pPr>
              <w:pStyle w:val="ofwelinspringen"/>
              <w:ind w:left="0"/>
              <w:rPr>
                <w:i/>
              </w:rPr>
            </w:pPr>
            <w:r>
              <w:rPr>
                <w:i/>
              </w:rPr>
              <w:t>EN1928B</w:t>
            </w:r>
          </w:p>
        </w:tc>
        <w:tc>
          <w:tcPr>
            <w:tcW w:w="2598" w:type="dxa"/>
            <w:hideMark/>
          </w:tcPr>
          <w:p w14:paraId="6BBB0314" w14:textId="77777777" w:rsidR="00B60545" w:rsidRDefault="00B60545">
            <w:pPr>
              <w:pStyle w:val="ofwelinspringen"/>
              <w:ind w:left="0"/>
              <w:rPr>
                <w:i/>
              </w:rPr>
            </w:pPr>
            <w:r>
              <w:rPr>
                <w:i/>
              </w:rPr>
              <w:t>10 kPa</w:t>
            </w:r>
          </w:p>
        </w:tc>
      </w:tr>
      <w:tr w:rsidR="00B60545" w14:paraId="6BBB0319" w14:textId="77777777" w:rsidTr="00740B94">
        <w:tc>
          <w:tcPr>
            <w:tcW w:w="2871" w:type="dxa"/>
            <w:hideMark/>
          </w:tcPr>
          <w:p w14:paraId="6BBB0316" w14:textId="77777777" w:rsidR="00B60545" w:rsidRDefault="00B60545">
            <w:pPr>
              <w:pStyle w:val="ofwelinspringen"/>
              <w:ind w:left="0"/>
              <w:rPr>
                <w:i/>
              </w:rPr>
            </w:pPr>
            <w:r>
              <w:rPr>
                <w:i/>
              </w:rPr>
              <w:t>Koude buigzaamheid</w:t>
            </w:r>
          </w:p>
        </w:tc>
        <w:tc>
          <w:tcPr>
            <w:tcW w:w="2628" w:type="dxa"/>
            <w:hideMark/>
          </w:tcPr>
          <w:p w14:paraId="6BBB0317" w14:textId="77777777" w:rsidR="00B60545" w:rsidRDefault="00B60545">
            <w:pPr>
              <w:pStyle w:val="ofwelinspringen"/>
              <w:ind w:left="0"/>
              <w:rPr>
                <w:i/>
              </w:rPr>
            </w:pPr>
            <w:r>
              <w:rPr>
                <w:i/>
              </w:rPr>
              <w:t>EN1850-2</w:t>
            </w:r>
          </w:p>
        </w:tc>
        <w:tc>
          <w:tcPr>
            <w:tcW w:w="2598" w:type="dxa"/>
            <w:hideMark/>
          </w:tcPr>
          <w:p w14:paraId="6BBB0318" w14:textId="77777777" w:rsidR="00B60545" w:rsidRDefault="00B60545">
            <w:pPr>
              <w:pStyle w:val="ofwelinspringen"/>
              <w:ind w:left="0"/>
              <w:rPr>
                <w:i/>
              </w:rPr>
            </w:pPr>
            <w:r>
              <w:rPr>
                <w:i/>
              </w:rPr>
              <w:t>≤ - 45° C</w:t>
            </w:r>
          </w:p>
        </w:tc>
      </w:tr>
    </w:tbl>
    <w:p w14:paraId="6BBB031A" w14:textId="77777777" w:rsidR="002D62F5" w:rsidRPr="00C867C0" w:rsidRDefault="002D62F5" w:rsidP="00CD0C5D">
      <w:pPr>
        <w:pStyle w:val="Plattetekstinspringen"/>
      </w:pPr>
      <w:r w:rsidRPr="00C867C0">
        <w:t>Bij directe</w:t>
      </w:r>
      <w:r w:rsidR="00AD7BEC">
        <w:t xml:space="preserve">, losse </w:t>
      </w:r>
      <w:r w:rsidRPr="00C867C0">
        <w:t>plaatsing op dragende elementen is een beschermingstussenlaag uit ongeweven polyester (300 g/</w:t>
      </w:r>
      <w:r w:rsidR="00DE4D67">
        <w:t>m²</w:t>
      </w:r>
      <w:r w:rsidRPr="00C867C0">
        <w:t>) of uit een gelijkwaardig materiaal noodzakelijk.</w:t>
      </w:r>
    </w:p>
    <w:p w14:paraId="6BBB031B" w14:textId="77777777" w:rsidR="002D62F5" w:rsidRPr="00AB7D88" w:rsidRDefault="002D62F5" w:rsidP="002D62F5">
      <w:pPr>
        <w:pStyle w:val="Kop8"/>
      </w:pPr>
      <w:r w:rsidRPr="00C867C0">
        <w:t>Aanvullende specificaties</w:t>
      </w:r>
    </w:p>
    <w:p w14:paraId="6BBB031C" w14:textId="77777777" w:rsidR="00AD7BEC" w:rsidRPr="00AB7D88" w:rsidRDefault="002D62F5" w:rsidP="00CD0C5D">
      <w:pPr>
        <w:pStyle w:val="Plattetekstinspringen"/>
      </w:pPr>
      <w:r w:rsidRPr="00AB7D88">
        <w:t xml:space="preserve">Wortelweerstand groendaken (TV 229): </w:t>
      </w:r>
      <w:r w:rsidR="00AD7BEC" w:rsidRPr="00AB7D88">
        <w:t>voldoet voor extensief groendak mits tussenvoeging PE-film &gt;\ 0.4mm</w:t>
      </w:r>
    </w:p>
    <w:p w14:paraId="6BBB031D" w14:textId="77777777" w:rsidR="002D62F5" w:rsidRPr="00AB7D88" w:rsidRDefault="002D62F5" w:rsidP="00CD0C5D">
      <w:pPr>
        <w:pStyle w:val="Plattetekstinspringen"/>
      </w:pPr>
      <w:r w:rsidRPr="00AB7D88">
        <w:t>Weerstand tegen externe brand:  B</w:t>
      </w:r>
      <w:r w:rsidR="00AB7D88" w:rsidRPr="00AB7D88">
        <w:rPr>
          <w:vertAlign w:val="subscript"/>
        </w:rPr>
        <w:t>roof</w:t>
      </w:r>
      <w:r w:rsidRPr="00AB7D88">
        <w:t>(t1) volgens NBN EN 13501-5 en CEN/TS 1187-1.</w:t>
      </w:r>
    </w:p>
    <w:p w14:paraId="6BBB031E" w14:textId="77777777" w:rsidR="002D62F5" w:rsidRPr="00C867C0" w:rsidRDefault="002D62F5" w:rsidP="00CD0C5D">
      <w:pPr>
        <w:pStyle w:val="Plattetekstinspringen"/>
      </w:pPr>
      <w:r w:rsidRPr="00AB7D88">
        <w:rPr>
          <w:color w:val="auto"/>
        </w:rPr>
        <w:t xml:space="preserve">Het membraan voldoet aan de basiskwaliteitsnormen voor </w:t>
      </w:r>
      <w:r w:rsidRPr="00C867C0">
        <w:t xml:space="preserve">oppervlaktewater (neutrale pH-waarde) en geeft geen schadelijke stoffen af. </w:t>
      </w:r>
    </w:p>
    <w:p w14:paraId="6BBB031F" w14:textId="77777777" w:rsidR="00E947D7" w:rsidRPr="00C867C0" w:rsidRDefault="00E947D7" w:rsidP="00CD0C5D">
      <w:pPr>
        <w:pStyle w:val="Plattetekstinspringen"/>
        <w:numPr>
          <w:ilvl w:val="0"/>
          <w:numId w:val="0"/>
        </w:numPr>
        <w:ind w:left="340"/>
      </w:pPr>
      <w:r w:rsidRPr="00C867C0">
        <w:t xml:space="preserve"> </w:t>
      </w:r>
    </w:p>
    <w:p w14:paraId="6BBB0320" w14:textId="77777777" w:rsidR="00DB5EC4" w:rsidRDefault="00DB5EC4">
      <w:pPr>
        <w:rPr>
          <w:rFonts w:ascii="Trebuchet MS" w:eastAsia="Times New Roman" w:hAnsi="Trebuchet MS" w:cs="Times New Roman"/>
          <w:b/>
          <w:sz w:val="20"/>
          <w:szCs w:val="20"/>
          <w:u w:val="single"/>
          <w:lang w:val="nl"/>
        </w:rPr>
      </w:pPr>
      <w:r>
        <w:br w:type="page"/>
      </w:r>
    </w:p>
    <w:p w14:paraId="6BBB0321" w14:textId="77777777" w:rsidR="00E947D7" w:rsidRPr="00C867C0" w:rsidRDefault="00E947D7" w:rsidP="00E947D7">
      <w:pPr>
        <w:pStyle w:val="Kop6"/>
      </w:pPr>
      <w:r w:rsidRPr="00C867C0">
        <w:lastRenderedPageBreak/>
        <w:t>Uitvoering</w:t>
      </w:r>
    </w:p>
    <w:p w14:paraId="6BBB0322" w14:textId="364BF70B" w:rsidR="00E947D7" w:rsidRPr="00AB7D88" w:rsidRDefault="00E947D7" w:rsidP="00CD0C5D">
      <w:pPr>
        <w:pStyle w:val="Plattetekstinspringen"/>
      </w:pPr>
      <w:r w:rsidRPr="00C867C0">
        <w:t>Conform TV 2</w:t>
      </w:r>
      <w:r w:rsidR="00CD0C5D">
        <w:t>80</w:t>
      </w:r>
      <w:r w:rsidRPr="00AB7D88">
        <w:t xml:space="preserve"> en TV 244, de ATG-richtlijnen en/of voorschriften van de fabrikant</w:t>
      </w:r>
    </w:p>
    <w:p w14:paraId="6BBB0323" w14:textId="77777777" w:rsidR="00E947D7" w:rsidRPr="00AB7D88" w:rsidRDefault="00E947D7" w:rsidP="00CD0C5D">
      <w:pPr>
        <w:pStyle w:val="Plattetekstinspringen"/>
        <w:rPr>
          <w:rStyle w:val="Keuze-blauw"/>
          <w:color w:val="auto"/>
        </w:rPr>
      </w:pPr>
      <w:r w:rsidRPr="00AB7D88">
        <w:t xml:space="preserve">Compartimentering:  </w:t>
      </w:r>
      <w:r w:rsidRPr="00AB7D88">
        <w:rPr>
          <w:rStyle w:val="Keuze-blauw"/>
          <w:color w:val="auto"/>
        </w:rPr>
        <w:t>volgens aanduiding dakplan / ...</w:t>
      </w:r>
    </w:p>
    <w:p w14:paraId="6BBB0324" w14:textId="77777777" w:rsidR="00E947D7" w:rsidRPr="007C6C38" w:rsidRDefault="00E947D7" w:rsidP="00CD0C5D">
      <w:pPr>
        <w:pStyle w:val="Plattetekstinspringen"/>
      </w:pPr>
      <w:r w:rsidRPr="00AB7D88">
        <w:t xml:space="preserve">Plaatsingsmethode: gekleefd met </w:t>
      </w:r>
      <w:r w:rsidR="007C6C38">
        <w:t>KS 137</w:t>
      </w:r>
      <w:r w:rsidRPr="00AB7D88">
        <w:t xml:space="preserve"> in volle </w:t>
      </w:r>
      <w:r w:rsidR="00AD7BEC" w:rsidRPr="00AB7D88">
        <w:t>ver</w:t>
      </w:r>
      <w:r w:rsidRPr="00AB7D88">
        <w:t xml:space="preserve">kleving in functie van de ondergrond en de windbelasting (overeenkomstig ATG </w:t>
      </w:r>
      <w:r w:rsidRPr="00C867C0">
        <w:t>en/of richtlijnen van de fabrikant).</w:t>
      </w:r>
    </w:p>
    <w:p w14:paraId="6BBB0325" w14:textId="77777777" w:rsidR="007C6C38" w:rsidRPr="00C867C0" w:rsidRDefault="007C6C38" w:rsidP="00CD0C5D">
      <w:pPr>
        <w:pStyle w:val="Plattetekstinspringen"/>
        <w:numPr>
          <w:ilvl w:val="0"/>
          <w:numId w:val="0"/>
        </w:numPr>
        <w:ind w:left="340"/>
      </w:pPr>
      <w:r>
        <w:t>Of</w:t>
      </w:r>
      <w:r>
        <w:br/>
        <w:t>Gekleefd met KS 137 in volle verkleving in de rand- &amp; hoekzones en opstanden.</w:t>
      </w:r>
      <w:r>
        <w:br/>
        <w:t>Gekleefd met KS 143 in partiële verkleving in de middenzone van het dak.</w:t>
      </w:r>
      <w:r>
        <w:br/>
        <w:t>Dit in functie van de ondergrond en windbelasting (overeenkomstig ATG en/of richtlijnen van de fabrikant).</w:t>
      </w:r>
    </w:p>
    <w:p w14:paraId="6BBB0326" w14:textId="77777777" w:rsidR="00E947D7" w:rsidRPr="00C867C0" w:rsidRDefault="00E947D7" w:rsidP="00CD0C5D">
      <w:pPr>
        <w:pStyle w:val="Plattetekstinspringen"/>
      </w:pPr>
      <w:r w:rsidRPr="00C867C0">
        <w:t xml:space="preserve">De breedte van de langse en dwarse overlappen tussen de banen bedraagt minimum </w:t>
      </w:r>
      <w:r w:rsidR="00E340A1">
        <w:t>10</w:t>
      </w:r>
      <w:r w:rsidRPr="00C867C0">
        <w:t>0 mm (overeenkomstig ATG en plaatsingsmethode).</w:t>
      </w:r>
      <w:r w:rsidRPr="00C867C0">
        <w:rPr>
          <w:rFonts w:cs="Arial"/>
          <w:lang w:val="nl-BE"/>
        </w:rPr>
        <w:t xml:space="preserve"> Alle</w:t>
      </w:r>
      <w:r w:rsidRPr="00C867C0">
        <w:t xml:space="preserve"> overlappen worden op dezelfde dag gedicht. Zo niet worden ze gereinigd en/of voorbehandeld zoals beschreven in de  richtlijnen van de fabrikant</w:t>
      </w:r>
      <w:r w:rsidRPr="00C867C0">
        <w:rPr>
          <w:rFonts w:cs="Arial"/>
          <w:lang w:val="nl-BE"/>
        </w:rPr>
        <w:t xml:space="preserve">. </w:t>
      </w:r>
    </w:p>
    <w:p w14:paraId="6BBB0327" w14:textId="50A9F4F0" w:rsidR="00E340A1" w:rsidRPr="00AB7D88" w:rsidRDefault="00E340A1" w:rsidP="00CD0C5D">
      <w:pPr>
        <w:pStyle w:val="Plattetekstinspringen"/>
      </w:pPr>
      <w:r w:rsidRPr="00AB7D88">
        <w:t>De overlappen worden gedicht (zie TV 2</w:t>
      </w:r>
      <w:r w:rsidR="00CD0C5D">
        <w:t>80</w:t>
      </w:r>
      <w:r w:rsidRPr="00AB7D88">
        <w:t xml:space="preserve">) </w:t>
      </w:r>
      <w:r>
        <w:t xml:space="preserve">met KS 2000 Nadenlijm </w:t>
      </w:r>
      <w:r w:rsidR="00EC4BF2">
        <w:t xml:space="preserve">/ KS 137 contactljim </w:t>
      </w:r>
      <w:r>
        <w:t>en vervolgens waterdicht afgewerkt met KS 87 kit.</w:t>
      </w:r>
      <w:r w:rsidRPr="00AB7D88">
        <w:t xml:space="preserve"> </w:t>
      </w:r>
    </w:p>
    <w:p w14:paraId="6BBB0328" w14:textId="517F18FF" w:rsidR="00E947D7" w:rsidRPr="00E340A1" w:rsidRDefault="00E947D7" w:rsidP="00CD0C5D">
      <w:pPr>
        <w:pStyle w:val="Plattetekstinspringen"/>
      </w:pPr>
      <w:r w:rsidRPr="00E340A1">
        <w:t xml:space="preserve">Tegen opstanden worden de banen steeds vol gekleefd. Aansluitingsdetails overeenkomstig TV 244 en/of TV 239 van </w:t>
      </w:r>
      <w:r w:rsidR="00CD0C5D">
        <w:t>Buildwise</w:t>
      </w:r>
      <w:r w:rsidRPr="00E340A1">
        <w:t>:</w:t>
      </w:r>
    </w:p>
    <w:p w14:paraId="6BBB0329" w14:textId="068860D0" w:rsidR="00E947D7" w:rsidRPr="00AB7D88" w:rsidRDefault="00E947D7" w:rsidP="00E947D7">
      <w:pPr>
        <w:pStyle w:val="Plattetekstinspringen2"/>
        <w:rPr>
          <w:rStyle w:val="Keuze-blauw"/>
          <w:color w:val="auto"/>
        </w:rPr>
      </w:pPr>
      <w:r w:rsidRPr="00AB7D88">
        <w:t>aansluiting plat dak met dorpels en buitenschrijnwerk volgens TV 244</w:t>
      </w:r>
      <w:r w:rsidRPr="00AB7D88">
        <w:rPr>
          <w:rStyle w:val="Keuze-blauw"/>
          <w:color w:val="auto"/>
        </w:rPr>
        <w:t xml:space="preserve"> en detailtekening</w:t>
      </w:r>
    </w:p>
    <w:p w14:paraId="6BBB032A" w14:textId="461222B8" w:rsidR="00E947D7" w:rsidRPr="00AB7D88" w:rsidRDefault="00E947D7" w:rsidP="00E947D7">
      <w:pPr>
        <w:pStyle w:val="Plattetekstinspringen2"/>
      </w:pPr>
      <w:r w:rsidRPr="00AB7D88">
        <w:t>aansluiting plat dak met hellend dak volgens TV 244</w:t>
      </w:r>
      <w:r w:rsidRPr="00AB7D88">
        <w:rPr>
          <w:rStyle w:val="Keuze-blauw"/>
          <w:color w:val="auto"/>
        </w:rPr>
        <w:t xml:space="preserve"> en detailtekening </w:t>
      </w:r>
      <w:r w:rsidRPr="00AB7D88">
        <w:t>(onderdak dient steeds af te wateren boven niveau van de dakdichting)</w:t>
      </w:r>
    </w:p>
    <w:p w14:paraId="6BBB032B" w14:textId="6271CBAE" w:rsidR="00E947D7" w:rsidRPr="00AB7D88" w:rsidRDefault="00E947D7" w:rsidP="00E947D7">
      <w:pPr>
        <w:pStyle w:val="Plattetekstinspringen2"/>
      </w:pPr>
      <w:r w:rsidRPr="00AB7D88">
        <w:t xml:space="preserve">aansluiting plat dak met volle muren volgens TV 244 </w:t>
      </w:r>
      <w:r w:rsidRPr="00AB7D88">
        <w:rPr>
          <w:rStyle w:val="Keuze-blauw"/>
          <w:color w:val="auto"/>
        </w:rPr>
        <w:t>en detailtekening</w:t>
      </w:r>
    </w:p>
    <w:p w14:paraId="6BBB032C" w14:textId="05C4F026" w:rsidR="00E947D7" w:rsidRPr="00AB7D88" w:rsidRDefault="00E947D7" w:rsidP="00E947D7">
      <w:pPr>
        <w:pStyle w:val="Plattetekstinspringen2"/>
        <w:rPr>
          <w:rStyle w:val="Keuze-blauw"/>
          <w:color w:val="auto"/>
        </w:rPr>
      </w:pPr>
      <w:r w:rsidRPr="00AB7D88">
        <w:t xml:space="preserve">aansluiting plat dak met gevelbekledingen volgens TV 244 </w:t>
      </w:r>
      <w:r w:rsidRPr="00AB7D88">
        <w:rPr>
          <w:rStyle w:val="Keuze-blauw"/>
          <w:color w:val="auto"/>
        </w:rPr>
        <w:t>en detailtekening</w:t>
      </w:r>
    </w:p>
    <w:p w14:paraId="6BBB032D" w14:textId="2F3FE376" w:rsidR="00E947D7" w:rsidRPr="00AB7D88" w:rsidRDefault="00E947D7" w:rsidP="00E947D7">
      <w:pPr>
        <w:pStyle w:val="Plattetekstinspringen2"/>
        <w:rPr>
          <w:rStyle w:val="Keuze-blauw"/>
          <w:color w:val="auto"/>
        </w:rPr>
      </w:pPr>
      <w:r w:rsidRPr="00AB7D88">
        <w:t xml:space="preserve">aansluiting plat dak met schoorsteen volgens TV 244 </w:t>
      </w:r>
      <w:r w:rsidRPr="00AB7D88">
        <w:rPr>
          <w:rStyle w:val="Keuze-blauw"/>
          <w:color w:val="auto"/>
        </w:rPr>
        <w:t>en detailtekening</w:t>
      </w:r>
    </w:p>
    <w:p w14:paraId="6BBB032E" w14:textId="556198F5" w:rsidR="00E947D7" w:rsidRPr="00AB7D88" w:rsidRDefault="00E947D7" w:rsidP="00E947D7">
      <w:pPr>
        <w:pStyle w:val="Plattetekstinspringen2"/>
        <w:rPr>
          <w:rStyle w:val="Keuze-blauw"/>
          <w:color w:val="auto"/>
        </w:rPr>
      </w:pPr>
      <w:r w:rsidRPr="00AB7D88">
        <w:t xml:space="preserve">opvatting bewegingsvoegen volgens TV 244 </w:t>
      </w:r>
      <w:r w:rsidRPr="00AB7D88">
        <w:rPr>
          <w:rStyle w:val="Keuze-blauw"/>
          <w:color w:val="auto"/>
        </w:rPr>
        <w:t>en detailtekening</w:t>
      </w:r>
    </w:p>
    <w:p w14:paraId="6BBB032F" w14:textId="77777777" w:rsidR="00E947D7" w:rsidRPr="00AB7D88" w:rsidRDefault="00E947D7" w:rsidP="00E947D7">
      <w:pPr>
        <w:pStyle w:val="Kop8"/>
      </w:pPr>
      <w:r w:rsidRPr="00AB7D88">
        <w:t>Aanvullende uitvoeringsvoorschriften</w:t>
      </w:r>
    </w:p>
    <w:p w14:paraId="6BBB0330" w14:textId="77777777" w:rsidR="00E947D7" w:rsidRPr="00C867C0" w:rsidRDefault="00E947D7" w:rsidP="00CD0C5D">
      <w:pPr>
        <w:pStyle w:val="Plattetekstinspringen"/>
      </w:pPr>
      <w:r w:rsidRPr="00AB7D88">
        <w:rPr>
          <w:color w:val="auto"/>
        </w:rPr>
        <w:t xml:space="preserve">Uitzetvoegen </w:t>
      </w:r>
      <w:r w:rsidR="00AD7BEC" w:rsidRPr="00AB7D88">
        <w:rPr>
          <w:color w:val="auto"/>
        </w:rPr>
        <w:t xml:space="preserve">kunnen </w:t>
      </w:r>
      <w:r w:rsidRPr="00AB7D88">
        <w:rPr>
          <w:color w:val="auto"/>
        </w:rPr>
        <w:t xml:space="preserve">worden uitgevoerd met een aparte strook in ongewapend EPDM, die </w:t>
      </w:r>
      <w:r w:rsidRPr="00C867C0">
        <w:t>los ligt in het midden over minimaal 10 cm breedte en aan beide zijden op de dakafdichtingsbanen voldoende breed wordt aangehecht (kleven of lassen), om de optredende spanningen te kunnen opnemen. Deze strook wordt plat liggend over de voeg aangebracht, eventueel ondersteund door een dunne (metalen) plaat om niet in de opening weg te zakken.</w:t>
      </w:r>
    </w:p>
    <w:p w14:paraId="6BBB0331" w14:textId="77777777" w:rsidR="00E947D7" w:rsidRPr="00C867C0" w:rsidRDefault="00E947D7" w:rsidP="00CD0C5D">
      <w:pPr>
        <w:pStyle w:val="Plattetekstinspringen"/>
      </w:pPr>
      <w:r w:rsidRPr="00C867C0">
        <w:t xml:space="preserve">Volgens aanduiding van de architect, worden de naden op hun dichtheid beproefd met behulp van een vacuüm toestel. </w:t>
      </w:r>
    </w:p>
    <w:p w14:paraId="6BBB0332" w14:textId="77777777" w:rsidR="00E947D7" w:rsidRPr="00C867C0" w:rsidRDefault="00E947D7" w:rsidP="00E947D7">
      <w:pPr>
        <w:pStyle w:val="Kop6"/>
      </w:pPr>
      <w:r w:rsidRPr="00C867C0">
        <w:t>Toepassing</w:t>
      </w:r>
    </w:p>
    <w:p w14:paraId="6BBB0333" w14:textId="77777777" w:rsidR="00D9087B" w:rsidRDefault="00D9087B"/>
    <w:sectPr w:rsidR="00D90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172"/>
    <w:multiLevelType w:val="hybridMultilevel"/>
    <w:tmpl w:val="EFA89F6C"/>
    <w:lvl w:ilvl="0" w:tplc="3AB82652">
      <w:start w:val="1"/>
      <w:numFmt w:val="bullet"/>
      <w:pStyle w:val="Plattetekstinspringen2"/>
      <w:lvlText w:val=""/>
      <w:lvlJc w:val="left"/>
      <w:pPr>
        <w:tabs>
          <w:tab w:val="num" w:pos="737"/>
        </w:tabs>
        <w:ind w:left="737" w:hanging="397"/>
      </w:pPr>
      <w:rPr>
        <w:rFonts w:ascii="Symbol" w:hAnsi="Symbol" w:hint="default"/>
        <w:color w:val="auto"/>
        <w:sz w:val="16"/>
      </w:rPr>
    </w:lvl>
    <w:lvl w:ilvl="1" w:tplc="5A2E0694">
      <w:start w:val="1"/>
      <w:numFmt w:val="bullet"/>
      <w:pStyle w:val="Plattetekstinspringen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0E34E9"/>
    <w:multiLevelType w:val="hybridMultilevel"/>
    <w:tmpl w:val="9F94A14E"/>
    <w:lvl w:ilvl="0" w:tplc="CB227F1C">
      <w:start w:val="1"/>
      <w:numFmt w:val="bullet"/>
      <w:pStyle w:val="Plattetekstinspringen"/>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1718507">
    <w:abstractNumId w:val="1"/>
  </w:num>
  <w:num w:numId="2" w16cid:durableId="104838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7D7"/>
    <w:rsid w:val="000B1E57"/>
    <w:rsid w:val="00195A97"/>
    <w:rsid w:val="001E1DFC"/>
    <w:rsid w:val="002D62F5"/>
    <w:rsid w:val="004974AA"/>
    <w:rsid w:val="00703E8C"/>
    <w:rsid w:val="00740B94"/>
    <w:rsid w:val="007C6C38"/>
    <w:rsid w:val="009C69B2"/>
    <w:rsid w:val="00A54F24"/>
    <w:rsid w:val="00AB135E"/>
    <w:rsid w:val="00AB7D88"/>
    <w:rsid w:val="00AD7BEC"/>
    <w:rsid w:val="00B60545"/>
    <w:rsid w:val="00C14CEA"/>
    <w:rsid w:val="00C73CDB"/>
    <w:rsid w:val="00CD0C5D"/>
    <w:rsid w:val="00D9087B"/>
    <w:rsid w:val="00DB5EC4"/>
    <w:rsid w:val="00DE4D67"/>
    <w:rsid w:val="00E07F81"/>
    <w:rsid w:val="00E340A1"/>
    <w:rsid w:val="00E947D7"/>
    <w:rsid w:val="00EC4B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029A"/>
  <w15:docId w15:val="{3CB6B6C9-C6D6-47C6-9320-95C6FE49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autoRedefine/>
    <w:qFormat/>
    <w:rsid w:val="00E947D7"/>
    <w:pPr>
      <w:keepNext/>
      <w:tabs>
        <w:tab w:val="left" w:pos="709"/>
        <w:tab w:val="right" w:pos="9072"/>
      </w:tabs>
      <w:suppressAutoHyphens/>
      <w:overflowPunct w:val="0"/>
      <w:autoSpaceDE w:val="0"/>
      <w:autoSpaceDN w:val="0"/>
      <w:adjustRightInd w:val="0"/>
      <w:spacing w:before="360" w:after="60" w:line="240" w:lineRule="auto"/>
      <w:textAlignment w:val="baseline"/>
      <w:outlineLvl w:val="2"/>
    </w:pPr>
    <w:rPr>
      <w:rFonts w:ascii="Trebuchet MS" w:eastAsia="Times New Roman" w:hAnsi="Trebuchet MS" w:cs="Arial"/>
      <w:b/>
      <w:bCs/>
      <w:color w:val="FF0000"/>
      <w:sz w:val="20"/>
      <w:szCs w:val="26"/>
      <w:lang w:val="nl-NL"/>
    </w:rPr>
  </w:style>
  <w:style w:type="paragraph" w:styleId="Kop4">
    <w:name w:val="heading 4"/>
    <w:basedOn w:val="Kop3"/>
    <w:next w:val="Standaard"/>
    <w:link w:val="Kop4Char"/>
    <w:autoRedefine/>
    <w:qFormat/>
    <w:rsid w:val="00E947D7"/>
    <w:pPr>
      <w:tabs>
        <w:tab w:val="left" w:pos="1134"/>
      </w:tabs>
      <w:spacing w:before="200"/>
      <w:outlineLvl w:val="3"/>
    </w:pPr>
    <w:rPr>
      <w:bCs w:val="0"/>
      <w:color w:val="1F497D"/>
    </w:rPr>
  </w:style>
  <w:style w:type="paragraph" w:styleId="Kop6">
    <w:name w:val="heading 6"/>
    <w:basedOn w:val="Standaard"/>
    <w:next w:val="Standaard"/>
    <w:link w:val="Kop6Char"/>
    <w:autoRedefine/>
    <w:qFormat/>
    <w:rsid w:val="00E947D7"/>
    <w:pPr>
      <w:overflowPunct w:val="0"/>
      <w:autoSpaceDE w:val="0"/>
      <w:autoSpaceDN w:val="0"/>
      <w:adjustRightInd w:val="0"/>
      <w:spacing w:before="120" w:after="80" w:line="240" w:lineRule="auto"/>
      <w:textAlignment w:val="baseline"/>
      <w:outlineLvl w:val="5"/>
    </w:pPr>
    <w:rPr>
      <w:rFonts w:ascii="Trebuchet MS" w:eastAsia="Times New Roman" w:hAnsi="Trebuchet MS" w:cs="Times New Roman"/>
      <w:b/>
      <w:sz w:val="20"/>
      <w:szCs w:val="20"/>
      <w:u w:val="single"/>
      <w:lang w:val="nl"/>
    </w:rPr>
  </w:style>
  <w:style w:type="paragraph" w:styleId="Kop8">
    <w:name w:val="heading 8"/>
    <w:basedOn w:val="Standaard"/>
    <w:next w:val="Plattetekstinspringen"/>
    <w:link w:val="Kop8Char"/>
    <w:autoRedefine/>
    <w:qFormat/>
    <w:rsid w:val="00E947D7"/>
    <w:pPr>
      <w:keepNext/>
      <w:overflowPunct w:val="0"/>
      <w:autoSpaceDE w:val="0"/>
      <w:autoSpaceDN w:val="0"/>
      <w:adjustRightInd w:val="0"/>
      <w:spacing w:before="100" w:after="60" w:line="240" w:lineRule="auto"/>
      <w:textAlignment w:val="baseline"/>
      <w:outlineLvl w:val="7"/>
    </w:pPr>
    <w:rPr>
      <w:rFonts w:ascii="Trebuchet MS" w:eastAsia="Times New Roman" w:hAnsi="Trebuchet MS" w:cs="Times New Roman"/>
      <w:sz w:val="20"/>
      <w:szCs w:val="20"/>
      <w:u w:val="single"/>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E947D7"/>
    <w:rPr>
      <w:rFonts w:ascii="Trebuchet MS" w:eastAsia="Times New Roman" w:hAnsi="Trebuchet MS" w:cs="Arial"/>
      <w:b/>
      <w:bCs/>
      <w:color w:val="FF0000"/>
      <w:sz w:val="20"/>
      <w:szCs w:val="26"/>
      <w:lang w:val="nl-NL"/>
    </w:rPr>
  </w:style>
  <w:style w:type="character" w:customStyle="1" w:styleId="Kop4Char">
    <w:name w:val="Kop 4 Char"/>
    <w:basedOn w:val="Standaardalinea-lettertype"/>
    <w:link w:val="Kop4"/>
    <w:rsid w:val="00E947D7"/>
    <w:rPr>
      <w:rFonts w:ascii="Trebuchet MS" w:eastAsia="Times New Roman" w:hAnsi="Trebuchet MS" w:cs="Arial"/>
      <w:b/>
      <w:color w:val="1F497D"/>
      <w:sz w:val="20"/>
      <w:szCs w:val="26"/>
      <w:lang w:val="nl-NL"/>
    </w:rPr>
  </w:style>
  <w:style w:type="character" w:customStyle="1" w:styleId="Kop6Char">
    <w:name w:val="Kop 6 Char"/>
    <w:basedOn w:val="Standaardalinea-lettertype"/>
    <w:link w:val="Kop6"/>
    <w:rsid w:val="00E947D7"/>
    <w:rPr>
      <w:rFonts w:ascii="Trebuchet MS" w:eastAsia="Times New Roman" w:hAnsi="Trebuchet MS" w:cs="Times New Roman"/>
      <w:b/>
      <w:sz w:val="20"/>
      <w:szCs w:val="20"/>
      <w:u w:val="single"/>
      <w:lang w:val="nl"/>
    </w:rPr>
  </w:style>
  <w:style w:type="character" w:customStyle="1" w:styleId="Kop8Char">
    <w:name w:val="Kop 8 Char"/>
    <w:basedOn w:val="Standaardalinea-lettertype"/>
    <w:link w:val="Kop8"/>
    <w:rsid w:val="00E947D7"/>
    <w:rPr>
      <w:rFonts w:ascii="Trebuchet MS" w:eastAsia="Times New Roman" w:hAnsi="Trebuchet MS" w:cs="Times New Roman"/>
      <w:sz w:val="20"/>
      <w:szCs w:val="20"/>
      <w:u w:val="single"/>
      <w:lang w:val="nl"/>
    </w:rPr>
  </w:style>
  <w:style w:type="paragraph" w:styleId="Plattetekstinspringen">
    <w:name w:val="Body Text Indent"/>
    <w:basedOn w:val="Standaard"/>
    <w:link w:val="PlattetekstinspringenChar"/>
    <w:autoRedefine/>
    <w:rsid w:val="00CD0C5D"/>
    <w:pPr>
      <w:numPr>
        <w:numId w:val="1"/>
      </w:numPr>
      <w:tabs>
        <w:tab w:val="left" w:pos="1843"/>
      </w:tabs>
      <w:overflowPunct w:val="0"/>
      <w:autoSpaceDE w:val="0"/>
      <w:autoSpaceDN w:val="0"/>
      <w:adjustRightInd w:val="0"/>
      <w:spacing w:after="0" w:line="240" w:lineRule="auto"/>
      <w:textAlignment w:val="baseline"/>
    </w:pPr>
    <w:rPr>
      <w:rFonts w:ascii="Trebuchet MS" w:eastAsia="Times New Roman" w:hAnsi="Trebuchet MS" w:cs="Times New Roman"/>
      <w:color w:val="000000"/>
      <w:sz w:val="20"/>
      <w:szCs w:val="20"/>
      <w:lang w:val="nl"/>
    </w:rPr>
  </w:style>
  <w:style w:type="character" w:customStyle="1" w:styleId="PlattetekstinspringenChar">
    <w:name w:val="Platte tekst inspringen Char"/>
    <w:basedOn w:val="Standaardalinea-lettertype"/>
    <w:link w:val="Plattetekstinspringen"/>
    <w:rsid w:val="00CD0C5D"/>
    <w:rPr>
      <w:rFonts w:ascii="Trebuchet MS" w:eastAsia="Times New Roman" w:hAnsi="Trebuchet MS" w:cs="Times New Roman"/>
      <w:color w:val="000000"/>
      <w:sz w:val="20"/>
      <w:szCs w:val="20"/>
      <w:lang w:val="nl"/>
    </w:rPr>
  </w:style>
  <w:style w:type="paragraph" w:styleId="Plattetekstinspringen2">
    <w:name w:val="Body Text Indent 2"/>
    <w:basedOn w:val="Standaard"/>
    <w:link w:val="Plattetekstinspringen2Char"/>
    <w:autoRedefine/>
    <w:qFormat/>
    <w:rsid w:val="00E947D7"/>
    <w:pPr>
      <w:numPr>
        <w:numId w:val="2"/>
      </w:numPr>
      <w:overflowPunct w:val="0"/>
      <w:autoSpaceDE w:val="0"/>
      <w:autoSpaceDN w:val="0"/>
      <w:adjustRightInd w:val="0"/>
      <w:spacing w:after="0" w:line="240" w:lineRule="auto"/>
      <w:jc w:val="both"/>
      <w:textAlignment w:val="baseline"/>
    </w:pPr>
    <w:rPr>
      <w:rFonts w:ascii="Trebuchet MS" w:eastAsia="Times New Roman" w:hAnsi="Trebuchet MS" w:cs="Times New Roman"/>
      <w:sz w:val="20"/>
      <w:szCs w:val="20"/>
      <w:lang w:val="nl-NL"/>
    </w:rPr>
  </w:style>
  <w:style w:type="character" w:customStyle="1" w:styleId="Plattetekstinspringen2Char">
    <w:name w:val="Platte tekst inspringen 2 Char"/>
    <w:basedOn w:val="Standaardalinea-lettertype"/>
    <w:link w:val="Plattetekstinspringen2"/>
    <w:rsid w:val="00E947D7"/>
    <w:rPr>
      <w:rFonts w:ascii="Trebuchet MS" w:eastAsia="Times New Roman" w:hAnsi="Trebuchet MS" w:cs="Times New Roman"/>
      <w:sz w:val="20"/>
      <w:szCs w:val="20"/>
      <w:lang w:val="nl-NL"/>
    </w:rPr>
  </w:style>
  <w:style w:type="paragraph" w:styleId="Plattetekstinspringen3">
    <w:name w:val="Body Text Indent 3"/>
    <w:basedOn w:val="Plattetekstinspringen2"/>
    <w:link w:val="Plattetekstinspringen3Char"/>
    <w:autoRedefine/>
    <w:rsid w:val="00E947D7"/>
    <w:pPr>
      <w:numPr>
        <w:ilvl w:val="1"/>
      </w:numPr>
    </w:pPr>
  </w:style>
  <w:style w:type="character" w:customStyle="1" w:styleId="Plattetekstinspringen3Char">
    <w:name w:val="Platte tekst inspringen 3 Char"/>
    <w:basedOn w:val="Standaardalinea-lettertype"/>
    <w:link w:val="Plattetekstinspringen3"/>
    <w:rsid w:val="00E947D7"/>
    <w:rPr>
      <w:rFonts w:ascii="Trebuchet MS" w:eastAsia="Times New Roman" w:hAnsi="Trebuchet MS" w:cs="Times New Roman"/>
      <w:sz w:val="20"/>
      <w:szCs w:val="20"/>
      <w:lang w:val="nl-NL"/>
    </w:rPr>
  </w:style>
  <w:style w:type="paragraph" w:customStyle="1" w:styleId="ofwel">
    <w:name w:val="ofwel"/>
    <w:basedOn w:val="Plattetekst"/>
    <w:next w:val="Plattetekstinspringen"/>
    <w:link w:val="ofwelChar"/>
    <w:autoRedefine/>
    <w:qFormat/>
    <w:rsid w:val="00E947D7"/>
    <w:pPr>
      <w:tabs>
        <w:tab w:val="left" w:pos="851"/>
      </w:tabs>
      <w:overflowPunct w:val="0"/>
      <w:autoSpaceDE w:val="0"/>
      <w:autoSpaceDN w:val="0"/>
      <w:adjustRightInd w:val="0"/>
      <w:spacing w:before="20" w:after="20" w:line="240" w:lineRule="auto"/>
      <w:ind w:left="851" w:hanging="851"/>
      <w:jc w:val="both"/>
      <w:textAlignment w:val="baseline"/>
    </w:pPr>
    <w:rPr>
      <w:rFonts w:ascii="Trebuchet MS" w:eastAsia="Times New Roman" w:hAnsi="Trebuchet MS" w:cs="Times New Roman"/>
      <w:b/>
      <w:color w:val="0033CC"/>
      <w:sz w:val="20"/>
      <w:szCs w:val="20"/>
      <w:lang w:val="nl-NL"/>
    </w:rPr>
  </w:style>
  <w:style w:type="character" w:customStyle="1" w:styleId="ofwelChar">
    <w:name w:val="ofwel Char"/>
    <w:basedOn w:val="PlattetekstChar"/>
    <w:link w:val="ofwel"/>
    <w:rsid w:val="00E947D7"/>
    <w:rPr>
      <w:rFonts w:ascii="Trebuchet MS" w:eastAsia="Times New Roman" w:hAnsi="Trebuchet MS" w:cs="Times New Roman"/>
      <w:b/>
      <w:color w:val="0033CC"/>
      <w:sz w:val="20"/>
      <w:szCs w:val="20"/>
      <w:lang w:val="nl-NL"/>
    </w:rPr>
  </w:style>
  <w:style w:type="character" w:customStyle="1" w:styleId="MeetChar">
    <w:name w:val="MeetChar"/>
    <w:basedOn w:val="Standaardalinea-lettertype"/>
    <w:rsid w:val="00E947D7"/>
    <w:rPr>
      <w:color w:val="008080"/>
    </w:rPr>
  </w:style>
  <w:style w:type="character" w:customStyle="1" w:styleId="Keuze-blauw">
    <w:name w:val="Keuze-blauw"/>
    <w:basedOn w:val="Standaardalinea-lettertype"/>
    <w:uiPriority w:val="1"/>
    <w:qFormat/>
    <w:rsid w:val="00E947D7"/>
    <w:rPr>
      <w:rFonts w:ascii="Trebuchet MS" w:hAnsi="Trebuchet MS"/>
      <w:color w:val="0000FF"/>
      <w:lang w:val="nl" w:eastAsia="en-US"/>
    </w:rPr>
  </w:style>
  <w:style w:type="paragraph" w:customStyle="1" w:styleId="ofwelinspringen">
    <w:name w:val="ofwel inspringen"/>
    <w:basedOn w:val="ofwel"/>
    <w:autoRedefine/>
    <w:qFormat/>
    <w:rsid w:val="00DE4D67"/>
    <w:pPr>
      <w:ind w:left="340" w:firstLine="0"/>
    </w:pPr>
    <w:rPr>
      <w:b w:val="0"/>
      <w:color w:val="auto"/>
    </w:rPr>
  </w:style>
  <w:style w:type="paragraph" w:styleId="Plattetekst">
    <w:name w:val="Body Text"/>
    <w:basedOn w:val="Standaard"/>
    <w:link w:val="PlattetekstChar"/>
    <w:uiPriority w:val="99"/>
    <w:semiHidden/>
    <w:unhideWhenUsed/>
    <w:rsid w:val="00E947D7"/>
    <w:pPr>
      <w:spacing w:after="120"/>
    </w:pPr>
  </w:style>
  <w:style w:type="character" w:customStyle="1" w:styleId="PlattetekstChar">
    <w:name w:val="Platte tekst Char"/>
    <w:basedOn w:val="Standaardalinea-lettertype"/>
    <w:link w:val="Plattetekst"/>
    <w:uiPriority w:val="99"/>
    <w:semiHidden/>
    <w:rsid w:val="00E947D7"/>
  </w:style>
  <w:style w:type="paragraph" w:styleId="Ballontekst">
    <w:name w:val="Balloon Text"/>
    <w:basedOn w:val="Standaard"/>
    <w:link w:val="BallontekstChar"/>
    <w:uiPriority w:val="99"/>
    <w:semiHidden/>
    <w:unhideWhenUsed/>
    <w:rsid w:val="00DE4D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D67"/>
    <w:rPr>
      <w:rFonts w:ascii="Tahoma" w:hAnsi="Tahoma" w:cs="Tahoma"/>
      <w:sz w:val="16"/>
      <w:szCs w:val="16"/>
    </w:rPr>
  </w:style>
  <w:style w:type="table" w:styleId="Tabelraster">
    <w:name w:val="Table Grid"/>
    <w:basedOn w:val="Standaardtabel"/>
    <w:uiPriority w:val="59"/>
    <w:rsid w:val="00DE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8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10B9BF3D56D43931EC550F35BC81D" ma:contentTypeVersion="10" ma:contentTypeDescription="Create a new document." ma:contentTypeScope="" ma:versionID="0f08bf843e4e16279f6b19a17ab62bbd">
  <xsd:schema xmlns:xsd="http://www.w3.org/2001/XMLSchema" xmlns:xs="http://www.w3.org/2001/XMLSchema" xmlns:p="http://schemas.microsoft.com/office/2006/metadata/properties" xmlns:ns2="d70f8fba-c156-4f50-b3cd-83740f1eed08" xmlns:ns3="936fab8d-a978-4353-90cd-a68f4dc84eb4" targetNamespace="http://schemas.microsoft.com/office/2006/metadata/properties" ma:root="true" ma:fieldsID="a26e05adcddc24cd850f60e4455d2343" ns2:_="" ns3:_="">
    <xsd:import namespace="d70f8fba-c156-4f50-b3cd-83740f1eed08"/>
    <xsd:import namespace="936fab8d-a978-4353-90cd-a68f4dc84eb4"/>
    <xsd:element name="properties">
      <xsd:complexType>
        <xsd:sequence>
          <xsd:element name="documentManagement">
            <xsd:complexType>
              <xsd:all>
                <xsd:element ref="ns2:Brand" minOccurs="0"/>
                <xsd:element ref="ns2:Language"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f8fba-c156-4f50-b3cd-83740f1eed08" elementFormDefault="qualified">
    <xsd:import namespace="http://schemas.microsoft.com/office/2006/documentManagement/types"/>
    <xsd:import namespace="http://schemas.microsoft.com/office/infopath/2007/PartnerControls"/>
    <xsd:element name="Brand" ma:index="8" nillable="true" ma:displayName="Brand" ma:format="Dropdown" ma:internalName="Brand">
      <xsd:complexType>
        <xsd:complexContent>
          <xsd:extension base="dms:MultiChoice">
            <xsd:sequence>
              <xsd:element name="Value" maxOccurs="unbounded" minOccurs="0" nillable="true">
                <xsd:simpleType>
                  <xsd:restriction base="dms:Choice">
                    <xsd:enumeration value="Mastersystems"/>
                    <xsd:enumeration value="Resitrix"/>
                    <xsd:enumeration value="Tiplon"/>
                    <xsd:enumeration value="Hertalan"/>
                    <xsd:enumeration value="Tridex"/>
                    <xsd:enumeration value="SecuOne"/>
                    <xsd:enumeration value="Evalastic"/>
                    <xsd:enumeration value="Versigard"/>
                    <xsd:enumeration value="Classics"/>
                    <xsd:enumeration value="retrideX"/>
                    <xsd:enumeration value="SureTough"/>
                    <xsd:enumeration value="SureSeal Fleeceback"/>
                    <xsd:enumeration value="Sure-Seal"/>
                    <xsd:enumeration value="Maxon"/>
                    <xsd:enumeration value="Securitan"/>
                    <xsd:enumeration value="Resistit"/>
                    <xsd:enumeration value="SureWeld TPO"/>
                    <xsd:enumeration value="Strips"/>
                    <xsd:enumeration value="Aporoof"/>
                    <xsd:enumeration value="Sure-White"/>
                    <xsd:enumeration value="Masterreflect"/>
                  </xsd:restriction>
                </xsd:simpleType>
              </xsd:element>
            </xsd:sequence>
          </xsd:extension>
        </xsd:complexContent>
      </xsd:complexType>
    </xsd:element>
    <xsd:element name="Language" ma:index="9" nillable="true" ma:displayName="Language" ma:format="Dropdown" ma:internalName="Language">
      <xsd:simpleType>
        <xsd:restriction base="dms:Choice">
          <xsd:enumeration value="Nederlands"/>
          <xsd:enumeration value="Français"/>
          <xsd:enumeration value="English"/>
          <xsd:enumeration value="Deutsch"/>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fab8d-a978-4353-90cd-a68f4dc84e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d70f8fba-c156-4f50-b3cd-83740f1eed08">Nederlands</Language>
    <Brand xmlns="d70f8fba-c156-4f50-b3cd-83740f1eed08">
      <Value>Tridex</Value>
    </Brand>
  </documentManagement>
</p:properties>
</file>

<file path=customXml/itemProps1.xml><?xml version="1.0" encoding="utf-8"?>
<ds:datastoreItem xmlns:ds="http://schemas.openxmlformats.org/officeDocument/2006/customXml" ds:itemID="{867AC5B5-B8AB-4728-98CC-66D25C46C492}">
  <ds:schemaRefs>
    <ds:schemaRef ds:uri="http://schemas.microsoft.com/sharepoint/v3/contenttype/forms"/>
  </ds:schemaRefs>
</ds:datastoreItem>
</file>

<file path=customXml/itemProps2.xml><?xml version="1.0" encoding="utf-8"?>
<ds:datastoreItem xmlns:ds="http://schemas.openxmlformats.org/officeDocument/2006/customXml" ds:itemID="{F5738777-F08A-492A-8D7B-1F0F563E82D2}"/>
</file>

<file path=customXml/itemProps3.xml><?xml version="1.0" encoding="utf-8"?>
<ds:datastoreItem xmlns:ds="http://schemas.openxmlformats.org/officeDocument/2006/customXml" ds:itemID="{206C76FD-B068-4CC9-86C9-023061CEE550}">
  <ds:schemaRefs>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d70f8fba-c156-4f50-b3cd-83740f1eed08"/>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5827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IRS</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Van Dorpe</dc:creator>
  <cp:lastModifiedBy>De Boever, Sander</cp:lastModifiedBy>
  <cp:revision>17</cp:revision>
  <cp:lastPrinted>2016-05-11T13:03:00Z</cp:lastPrinted>
  <dcterms:created xsi:type="dcterms:W3CDTF">2016-03-04T09:09:00Z</dcterms:created>
  <dcterms:modified xsi:type="dcterms:W3CDTF">2024-07-04T09:55:00Z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0x0101004BE10B9BF3D56D43931EC550F35BC81D</vt:lpwstr>
  </property>
</Properties>
</file>